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4601"/>
        <w:gridCol w:w="943"/>
        <w:gridCol w:w="1842"/>
        <w:gridCol w:w="854"/>
      </w:tblGrid>
      <w:tr w:rsidR="00D13506" w:rsidTr="00D13506">
        <w:trPr>
          <w:trHeight w:val="313"/>
        </w:trPr>
        <w:tc>
          <w:tcPr>
            <w:tcW w:w="4601" w:type="dxa"/>
            <w:vMerge w:val="restart"/>
            <w:noWrap/>
            <w:hideMark/>
          </w:tcPr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PUČKO OTVORENO UČILIŠTE</w:t>
            </w:r>
          </w:p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MALI LOŠINJ</w:t>
            </w:r>
          </w:p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Vladimira Gortana 35</w:t>
            </w:r>
          </w:p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51 550 Mali Lošinj</w:t>
            </w:r>
          </w:p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OIB: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95593401257</w:t>
            </w:r>
          </w:p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MB: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03028925</w:t>
            </w:r>
          </w:p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IBAN: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HR8924020061100108600</w:t>
            </w:r>
          </w:p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DJELATNOSTI: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8559</w:t>
            </w:r>
          </w:p>
          <w:p w:rsidR="00612432" w:rsidRDefault="00612432" w:rsidP="006124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61243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ŠIFRA prema NK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D</w:t>
            </w:r>
            <w:r w:rsidRPr="0061243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-u 2007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: 80420</w:t>
            </w:r>
          </w:p>
        </w:tc>
        <w:tc>
          <w:tcPr>
            <w:tcW w:w="943" w:type="dxa"/>
            <w:noWrap/>
            <w:hideMark/>
          </w:tcPr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RKP BROJ: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47957</w:t>
            </w:r>
          </w:p>
        </w:tc>
      </w:tr>
      <w:tr w:rsidR="00D13506" w:rsidTr="00D13506">
        <w:trPr>
          <w:trHeight w:val="317"/>
        </w:trPr>
        <w:tc>
          <w:tcPr>
            <w:tcW w:w="0" w:type="auto"/>
            <w:vMerge/>
            <w:vAlign w:val="center"/>
            <w:hideMark/>
          </w:tcPr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noWrap/>
            <w:hideMark/>
          </w:tcPr>
          <w:p w:rsidR="00D13506" w:rsidRDefault="00D13506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RAZINA: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21</w:t>
            </w:r>
          </w:p>
        </w:tc>
      </w:tr>
      <w:tr w:rsidR="00D13506" w:rsidTr="00D13506">
        <w:trPr>
          <w:trHeight w:val="313"/>
        </w:trPr>
        <w:tc>
          <w:tcPr>
            <w:tcW w:w="0" w:type="auto"/>
            <w:vMerge/>
            <w:vAlign w:val="center"/>
            <w:hideMark/>
          </w:tcPr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noWrap/>
            <w:hideMark/>
          </w:tcPr>
          <w:p w:rsidR="00D13506" w:rsidRDefault="00D13506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RAZDJEL: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000</w:t>
            </w:r>
          </w:p>
        </w:tc>
      </w:tr>
      <w:tr w:rsidR="00D13506" w:rsidTr="00D13506">
        <w:trPr>
          <w:trHeight w:val="329"/>
        </w:trPr>
        <w:tc>
          <w:tcPr>
            <w:tcW w:w="0" w:type="auto"/>
            <w:vMerge/>
            <w:vAlign w:val="center"/>
            <w:hideMark/>
          </w:tcPr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noWrap/>
            <w:hideMark/>
          </w:tcPr>
          <w:p w:rsidR="00D13506" w:rsidRDefault="00D13506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ŽUPANIJE: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</w:tr>
      <w:tr w:rsidR="00D13506" w:rsidTr="00D13506">
        <w:trPr>
          <w:trHeight w:val="313"/>
        </w:trPr>
        <w:tc>
          <w:tcPr>
            <w:tcW w:w="0" w:type="auto"/>
            <w:vMerge/>
            <w:vAlign w:val="center"/>
            <w:hideMark/>
          </w:tcPr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noWrap/>
            <w:hideMark/>
          </w:tcPr>
          <w:p w:rsidR="00D13506" w:rsidRDefault="00D13506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GRADA: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252</w:t>
            </w:r>
          </w:p>
        </w:tc>
      </w:tr>
      <w:tr w:rsidR="00D13506" w:rsidTr="00D13506">
        <w:trPr>
          <w:trHeight w:val="317"/>
        </w:trPr>
        <w:tc>
          <w:tcPr>
            <w:tcW w:w="0" w:type="auto"/>
            <w:vMerge/>
            <w:vAlign w:val="center"/>
            <w:hideMark/>
          </w:tcPr>
          <w:p w:rsidR="00D13506" w:rsidRDefault="00D13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noWrap/>
            <w:hideMark/>
          </w:tcPr>
          <w:p w:rsidR="00D13506" w:rsidRDefault="00D13506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hideMark/>
          </w:tcPr>
          <w:p w:rsidR="00D13506" w:rsidRDefault="00D13506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noWrap/>
            <w:hideMark/>
          </w:tcPr>
          <w:p w:rsidR="00D13506" w:rsidRDefault="00D13506">
            <w:pPr>
              <w:spacing w:after="0"/>
              <w:rPr>
                <w:rFonts w:cs="Times New Roman"/>
              </w:rPr>
            </w:pPr>
          </w:p>
        </w:tc>
      </w:tr>
    </w:tbl>
    <w:p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UVOD</w:t>
      </w:r>
    </w:p>
    <w:p w:rsidR="002A2640" w:rsidRDefault="002A2640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:rsidR="002A2640" w:rsidRPr="002A2640" w:rsidRDefault="002A2640" w:rsidP="005E0657">
      <w:pPr>
        <w:pStyle w:val="NoSpacing"/>
        <w:rPr>
          <w:rFonts w:cs="Arial"/>
          <w:color w:val="222222"/>
          <w:lang w:eastAsia="hr-HR"/>
        </w:rPr>
      </w:pPr>
      <w:r>
        <w:rPr>
          <w:lang w:eastAsia="hr-HR"/>
        </w:rPr>
        <w:t xml:space="preserve">Pučko otvoreno učilište je osnovano </w:t>
      </w:r>
      <w:r w:rsidRPr="002A2640">
        <w:rPr>
          <w:lang w:eastAsia="hr-HR"/>
        </w:rPr>
        <w:t>03.</w:t>
      </w:r>
      <w:r w:rsidRPr="002A2640">
        <w:rPr>
          <w:spacing w:val="-1"/>
          <w:lang w:eastAsia="hr-HR"/>
        </w:rPr>
        <w:t> 0</w:t>
      </w:r>
      <w:r w:rsidRPr="002A2640">
        <w:rPr>
          <w:lang w:eastAsia="hr-HR"/>
        </w:rPr>
        <w:t>2.</w:t>
      </w:r>
      <w:r w:rsidRPr="002A2640">
        <w:rPr>
          <w:spacing w:val="-1"/>
          <w:lang w:eastAsia="hr-HR"/>
        </w:rPr>
        <w:t> </w:t>
      </w:r>
      <w:r w:rsidRPr="002A2640">
        <w:rPr>
          <w:lang w:eastAsia="hr-HR"/>
        </w:rPr>
        <w:t>1</w:t>
      </w:r>
      <w:r w:rsidRPr="002A2640">
        <w:rPr>
          <w:spacing w:val="-1"/>
          <w:lang w:eastAsia="hr-HR"/>
        </w:rPr>
        <w:t>9</w:t>
      </w:r>
      <w:r w:rsidRPr="002A2640">
        <w:rPr>
          <w:spacing w:val="2"/>
          <w:lang w:eastAsia="hr-HR"/>
        </w:rPr>
        <w:t>6</w:t>
      </w:r>
      <w:r w:rsidR="005E0657">
        <w:rPr>
          <w:lang w:eastAsia="hr-HR"/>
        </w:rPr>
        <w:t xml:space="preserve">1. </w:t>
      </w:r>
      <w:r w:rsidRPr="002A2640">
        <w:rPr>
          <w:lang w:eastAsia="hr-HR"/>
        </w:rPr>
        <w:t>godine </w:t>
      </w:r>
      <w:r w:rsidRPr="002A2640">
        <w:rPr>
          <w:spacing w:val="-3"/>
          <w:lang w:eastAsia="hr-HR"/>
        </w:rPr>
        <w:t> </w:t>
      </w:r>
      <w:r w:rsidRPr="002A2640">
        <w:rPr>
          <w:color w:val="000000"/>
          <w:lang w:eastAsia="hr-HR"/>
        </w:rPr>
        <w:t>kao</w:t>
      </w:r>
      <w:r w:rsidRPr="002A2640">
        <w:rPr>
          <w:color w:val="000000"/>
          <w:spacing w:val="-2"/>
          <w:lang w:eastAsia="hr-HR"/>
        </w:rPr>
        <w:t> </w:t>
      </w:r>
      <w:r w:rsidRPr="002A2640">
        <w:rPr>
          <w:color w:val="000000"/>
          <w:spacing w:val="2"/>
          <w:lang w:eastAsia="hr-HR"/>
        </w:rPr>
        <w:t>N</w:t>
      </w:r>
      <w:r w:rsidRPr="002A2640">
        <w:rPr>
          <w:color w:val="000000"/>
          <w:lang w:eastAsia="hr-HR"/>
        </w:rPr>
        <w:t>aro</w:t>
      </w:r>
      <w:r w:rsidRPr="002A2640">
        <w:rPr>
          <w:color w:val="000000"/>
          <w:spacing w:val="2"/>
          <w:lang w:eastAsia="hr-HR"/>
        </w:rPr>
        <w:t>d</w:t>
      </w:r>
      <w:r w:rsidRPr="002A2640">
        <w:rPr>
          <w:color w:val="000000"/>
          <w:lang w:eastAsia="hr-HR"/>
        </w:rPr>
        <w:t>no</w:t>
      </w:r>
      <w:r w:rsidRPr="002A2640">
        <w:rPr>
          <w:color w:val="000000"/>
          <w:spacing w:val="-9"/>
          <w:lang w:eastAsia="hr-HR"/>
        </w:rPr>
        <w:t> </w:t>
      </w:r>
      <w:r w:rsidRPr="002A2640">
        <w:rPr>
          <w:color w:val="000000"/>
          <w:spacing w:val="1"/>
          <w:lang w:eastAsia="hr-HR"/>
        </w:rPr>
        <w:t>sv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1"/>
          <w:lang w:eastAsia="hr-HR"/>
        </w:rPr>
        <w:t>u</w:t>
      </w:r>
      <w:r w:rsidRPr="002A2640">
        <w:rPr>
          <w:color w:val="000000"/>
          <w:spacing w:val="1"/>
          <w:lang w:eastAsia="hr-HR"/>
        </w:rPr>
        <w:t>č</w:t>
      </w:r>
      <w:r w:rsidRPr="002A2640">
        <w:rPr>
          <w:color w:val="000000"/>
          <w:spacing w:val="-1"/>
          <w:lang w:eastAsia="hr-HR"/>
        </w:rPr>
        <w:t>i</w:t>
      </w:r>
      <w:r w:rsidRPr="002A2640">
        <w:rPr>
          <w:color w:val="000000"/>
          <w:spacing w:val="1"/>
          <w:lang w:eastAsia="hr-HR"/>
        </w:rPr>
        <w:t>l</w:t>
      </w:r>
      <w:r w:rsidRPr="002A2640">
        <w:rPr>
          <w:color w:val="000000"/>
          <w:spacing w:val="-1"/>
          <w:lang w:eastAsia="hr-HR"/>
        </w:rPr>
        <w:t>i</w:t>
      </w:r>
      <w:r w:rsidRPr="002A2640">
        <w:rPr>
          <w:color w:val="000000"/>
          <w:spacing w:val="1"/>
          <w:lang w:eastAsia="hr-HR"/>
        </w:rPr>
        <w:t>š</w:t>
      </w:r>
      <w:r w:rsidRPr="002A2640">
        <w:rPr>
          <w:color w:val="000000"/>
          <w:lang w:eastAsia="hr-HR"/>
        </w:rPr>
        <w:t>te</w:t>
      </w:r>
      <w:r w:rsidRPr="002A2640">
        <w:rPr>
          <w:color w:val="000000"/>
          <w:spacing w:val="-10"/>
          <w:lang w:eastAsia="hr-HR"/>
        </w:rPr>
        <w:t> </w:t>
      </w:r>
      <w:r w:rsidRPr="002A2640">
        <w:rPr>
          <w:color w:val="000000"/>
          <w:spacing w:val="3"/>
          <w:lang w:eastAsia="hr-HR"/>
        </w:rPr>
        <w:t>k</w:t>
      </w:r>
      <w:r w:rsidRPr="002A2640">
        <w:rPr>
          <w:color w:val="000000"/>
          <w:lang w:eastAsia="hr-HR"/>
        </w:rPr>
        <w:t>o</w:t>
      </w:r>
      <w:r w:rsidRPr="002A2640">
        <w:rPr>
          <w:color w:val="000000"/>
          <w:spacing w:val="1"/>
          <w:lang w:eastAsia="hr-HR"/>
        </w:rPr>
        <w:t>j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4"/>
          <w:lang w:eastAsia="hr-HR"/>
        </w:rPr>
        <w:t> </w:t>
      </w:r>
      <w:r w:rsidRPr="002A2640">
        <w:rPr>
          <w:color w:val="000000"/>
          <w:spacing w:val="1"/>
          <w:lang w:eastAsia="hr-HR"/>
        </w:rPr>
        <w:t>j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2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2</w:t>
      </w:r>
      <w:r w:rsidRPr="002A2640">
        <w:rPr>
          <w:color w:val="000000"/>
          <w:lang w:eastAsia="hr-HR"/>
        </w:rPr>
        <w:t>1</w:t>
      </w:r>
      <w:r w:rsidRPr="002A2640">
        <w:rPr>
          <w:color w:val="000000"/>
          <w:spacing w:val="2"/>
          <w:lang w:eastAsia="hr-HR"/>
        </w:rPr>
        <w:t>.</w:t>
      </w:r>
      <w:r w:rsidRPr="002A2640">
        <w:rPr>
          <w:color w:val="000000"/>
          <w:lang w:eastAsia="hr-HR"/>
        </w:rPr>
        <w:t>1</w:t>
      </w:r>
      <w:r w:rsidRPr="002A2640">
        <w:rPr>
          <w:color w:val="000000"/>
          <w:spacing w:val="-1"/>
          <w:lang w:eastAsia="hr-HR"/>
        </w:rPr>
        <w:t>2</w:t>
      </w:r>
      <w:r w:rsidRPr="002A2640">
        <w:rPr>
          <w:color w:val="000000"/>
          <w:lang w:eastAsia="hr-HR"/>
        </w:rPr>
        <w:t>.</w:t>
      </w:r>
      <w:r w:rsidRPr="002A2640">
        <w:rPr>
          <w:color w:val="000000"/>
          <w:spacing w:val="2"/>
          <w:lang w:eastAsia="hr-HR"/>
        </w:rPr>
        <w:t>1</w:t>
      </w:r>
      <w:r w:rsidRPr="002A2640">
        <w:rPr>
          <w:color w:val="000000"/>
          <w:lang w:eastAsia="hr-HR"/>
        </w:rPr>
        <w:t>9</w:t>
      </w:r>
      <w:r w:rsidRPr="002A2640">
        <w:rPr>
          <w:color w:val="000000"/>
          <w:spacing w:val="-1"/>
          <w:lang w:eastAsia="hr-HR"/>
        </w:rPr>
        <w:t>9</w:t>
      </w:r>
      <w:r w:rsidRPr="002A2640">
        <w:rPr>
          <w:color w:val="000000"/>
          <w:spacing w:val="2"/>
          <w:lang w:eastAsia="hr-HR"/>
        </w:rPr>
        <w:t>8</w:t>
      </w:r>
      <w:r w:rsidRPr="002A2640">
        <w:rPr>
          <w:color w:val="000000"/>
          <w:lang w:eastAsia="hr-HR"/>
        </w:rPr>
        <w:t>.</w:t>
      </w:r>
      <w:r w:rsidR="005E0657">
        <w:rPr>
          <w:color w:val="000000"/>
          <w:lang w:eastAsia="hr-HR"/>
        </w:rPr>
        <w:t xml:space="preserve"> </w:t>
      </w:r>
      <w:r w:rsidRPr="002A2640">
        <w:rPr>
          <w:color w:val="000000"/>
          <w:lang w:eastAsia="hr-HR"/>
        </w:rPr>
        <w:t>godine </w:t>
      </w:r>
      <w:r w:rsidRPr="002A2640">
        <w:rPr>
          <w:color w:val="000000"/>
          <w:spacing w:val="-11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p</w:t>
      </w:r>
      <w:r w:rsidRPr="002A2640">
        <w:rPr>
          <w:color w:val="000000"/>
          <w:spacing w:val="1"/>
          <w:lang w:eastAsia="hr-HR"/>
        </w:rPr>
        <w:t>r</w:t>
      </w:r>
      <w:r w:rsidRPr="002A2640">
        <w:rPr>
          <w:color w:val="000000"/>
          <w:lang w:eastAsia="hr-HR"/>
        </w:rPr>
        <w:t>o</w:t>
      </w:r>
      <w:r w:rsidRPr="002A2640">
        <w:rPr>
          <w:color w:val="000000"/>
          <w:spacing w:val="4"/>
          <w:lang w:eastAsia="hr-HR"/>
        </w:rPr>
        <w:t>m</w:t>
      </w:r>
      <w:r w:rsidRPr="002A2640">
        <w:rPr>
          <w:color w:val="000000"/>
          <w:spacing w:val="-1"/>
          <w:lang w:eastAsia="hr-HR"/>
        </w:rPr>
        <w:t>i</w:t>
      </w:r>
      <w:r w:rsidRPr="002A2640">
        <w:rPr>
          <w:color w:val="000000"/>
          <w:spacing w:val="1"/>
          <w:lang w:eastAsia="hr-HR"/>
        </w:rPr>
        <w:t>j</w:t>
      </w:r>
      <w:r w:rsidRPr="002A2640">
        <w:rPr>
          <w:color w:val="000000"/>
          <w:lang w:eastAsia="hr-HR"/>
        </w:rPr>
        <w:t>e</w:t>
      </w:r>
      <w:r w:rsidRPr="002A2640">
        <w:rPr>
          <w:color w:val="000000"/>
          <w:spacing w:val="-1"/>
          <w:lang w:eastAsia="hr-HR"/>
        </w:rPr>
        <w:t>nil</w:t>
      </w:r>
      <w:r w:rsidRPr="002A2640">
        <w:rPr>
          <w:color w:val="000000"/>
          <w:lang w:eastAsia="hr-HR"/>
        </w:rPr>
        <w:t>o</w:t>
      </w:r>
      <w:r w:rsidRPr="002A2640">
        <w:rPr>
          <w:color w:val="000000"/>
          <w:spacing w:val="-9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naziv</w:t>
      </w:r>
      <w:r w:rsidRPr="002A2640">
        <w:rPr>
          <w:color w:val="000000"/>
          <w:spacing w:val="-3"/>
          <w:lang w:eastAsia="hr-HR"/>
        </w:rPr>
        <w:t> </w:t>
      </w:r>
      <w:r w:rsidRPr="002A2640">
        <w:rPr>
          <w:color w:val="000000"/>
          <w:lang w:eastAsia="hr-HR"/>
        </w:rPr>
        <w:t>u</w:t>
      </w:r>
      <w:r w:rsidRPr="002A2640">
        <w:rPr>
          <w:color w:val="000000"/>
          <w:spacing w:val="-2"/>
          <w:lang w:eastAsia="hr-HR"/>
        </w:rPr>
        <w:t> </w:t>
      </w:r>
      <w:r w:rsidRPr="002A2640">
        <w:rPr>
          <w:color w:val="000000"/>
          <w:spacing w:val="-1"/>
          <w:lang w:eastAsia="hr-HR"/>
        </w:rPr>
        <w:t>P</w:t>
      </w:r>
      <w:r w:rsidRPr="002A2640">
        <w:rPr>
          <w:color w:val="000000"/>
          <w:lang w:eastAsia="hr-HR"/>
        </w:rPr>
        <w:t>u</w:t>
      </w:r>
      <w:r w:rsidRPr="002A2640">
        <w:rPr>
          <w:color w:val="000000"/>
          <w:spacing w:val="1"/>
          <w:lang w:eastAsia="hr-HR"/>
        </w:rPr>
        <w:t>č</w:t>
      </w:r>
      <w:r w:rsidRPr="002A2640">
        <w:rPr>
          <w:color w:val="000000"/>
          <w:spacing w:val="3"/>
          <w:lang w:eastAsia="hr-HR"/>
        </w:rPr>
        <w:t>k</w:t>
      </w:r>
      <w:r w:rsidRPr="002A2640">
        <w:rPr>
          <w:color w:val="000000"/>
          <w:lang w:eastAsia="hr-HR"/>
        </w:rPr>
        <w:t>o otvoreno</w:t>
      </w:r>
      <w:r w:rsidRPr="002A2640">
        <w:rPr>
          <w:color w:val="000000"/>
          <w:spacing w:val="-7"/>
          <w:lang w:eastAsia="hr-HR"/>
        </w:rPr>
        <w:t> </w:t>
      </w:r>
      <w:r w:rsidRPr="002A2640">
        <w:rPr>
          <w:color w:val="000000"/>
          <w:lang w:eastAsia="hr-HR"/>
        </w:rPr>
        <w:t>u</w:t>
      </w:r>
      <w:r w:rsidRPr="002A2640">
        <w:rPr>
          <w:color w:val="000000"/>
          <w:spacing w:val="1"/>
          <w:lang w:eastAsia="hr-HR"/>
        </w:rPr>
        <w:t>či</w:t>
      </w:r>
      <w:r w:rsidRPr="002A2640">
        <w:rPr>
          <w:color w:val="000000"/>
          <w:spacing w:val="-1"/>
          <w:lang w:eastAsia="hr-HR"/>
        </w:rPr>
        <w:t>li</w:t>
      </w:r>
      <w:r w:rsidRPr="002A2640">
        <w:rPr>
          <w:color w:val="000000"/>
          <w:spacing w:val="1"/>
          <w:lang w:eastAsia="hr-HR"/>
        </w:rPr>
        <w:t>š</w:t>
      </w:r>
      <w:r w:rsidRPr="002A2640">
        <w:rPr>
          <w:color w:val="000000"/>
          <w:lang w:eastAsia="hr-HR"/>
        </w:rPr>
        <w:t>te. Osnivač ustanove je Grad Mali Lošinj</w:t>
      </w:r>
    </w:p>
    <w:p w:rsidR="002A2640" w:rsidRPr="002A2640" w:rsidRDefault="002A2640" w:rsidP="005E0657">
      <w:pPr>
        <w:shd w:val="clear" w:color="auto" w:fill="FFFFFF"/>
        <w:spacing w:after="0" w:line="240" w:lineRule="auto"/>
        <w:ind w:right="58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Osnivačka prava nad Pučkim otvorenim učilištem ima Grad Mali Lošinj temeljem Odluke o prijenosu osnivačkih prava nad ustanovama kulture Županije Primorsko - goranske   Klasa: 021-06/94-01/53 od 05. svibnja 1994. godine i Odluke o izmjenama Odluke o prijenosu osnivačkih prava nad ustanovama kulture Županije Primorsko-goranske Klasa: 021-</w:t>
      </w:r>
      <w:r w:rsidR="005E0657">
        <w:rPr>
          <w:rFonts w:ascii="Calibri" w:eastAsia="Times New Roman" w:hAnsi="Calibri" w:cs="Times New Roman"/>
          <w:color w:val="222222"/>
          <w:spacing w:val="-9"/>
          <w:lang w:eastAsia="hr-HR"/>
        </w:rPr>
        <w:t xml:space="preserve">   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04/95-02/04 od 16. veljače 1995.   </w:t>
      </w:r>
    </w:p>
    <w:p w:rsidR="002A2640" w:rsidRPr="002A2640" w:rsidRDefault="002A2640" w:rsidP="005E0657">
      <w:pPr>
        <w:shd w:val="clear" w:color="auto" w:fill="FFFFFF"/>
        <w:spacing w:after="0" w:line="240" w:lineRule="auto"/>
        <w:ind w:right="118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pod</w:t>
      </w:r>
      <w:r w:rsidRPr="002A2640">
        <w:rPr>
          <w:rFonts w:ascii="Calibri" w:eastAsia="Times New Roman" w:hAnsi="Calibri" w:cs="Times New Roman"/>
          <w:color w:val="222222"/>
          <w:spacing w:val="-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svo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sud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vnom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u..</w:t>
      </w:r>
    </w:p>
    <w:p w:rsidR="002A2640" w:rsidRPr="002A2640" w:rsidRDefault="002A2640" w:rsidP="005E0657">
      <w:pPr>
        <w:shd w:val="clear" w:color="auto" w:fill="FFFFFF"/>
        <w:spacing w:after="0" w:line="240" w:lineRule="auto"/>
        <w:ind w:right="118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Sj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nove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Malom Lošinju,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Vladimira Gortana 32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. Izdvojeni objekt Pučkog učilišta je Kino dvorana, te prostor bivše glazbene škole, zgrada koja se danas koristi u obrazovne te druge kulturno-društvene aktivnosti što uključuje  ljetnu pozornicu  na adresi Giovanni del Conte 13, Mali Lošinj.</w:t>
      </w:r>
    </w:p>
    <w:p w:rsidR="002A2640" w:rsidRPr="002A2640" w:rsidRDefault="002A2640" w:rsidP="00F815CE">
      <w:pPr>
        <w:pStyle w:val="NoSpacing"/>
        <w:rPr>
          <w:rFonts w:cs="Arial"/>
          <w:color w:val="222222"/>
          <w:lang w:eastAsia="hr-HR"/>
        </w:rPr>
      </w:pP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-1"/>
          <w:lang w:eastAsia="hr-HR"/>
        </w:rPr>
        <w:t>č</w:t>
      </w:r>
      <w:r w:rsidRPr="002A2640">
        <w:rPr>
          <w:color w:val="222222"/>
          <w:spacing w:val="1"/>
          <w:lang w:eastAsia="hr-HR"/>
        </w:rPr>
        <w:t>ili</w:t>
      </w:r>
      <w:r w:rsidRPr="002A2640">
        <w:rPr>
          <w:color w:val="222222"/>
          <w:lang w:eastAsia="hr-HR"/>
        </w:rPr>
        <w:t>š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e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lang w:eastAsia="hr-HR"/>
        </w:rPr>
        <w:t>ob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v</w:t>
      </w:r>
      <w:r w:rsidRPr="002A2640">
        <w:rPr>
          <w:color w:val="222222"/>
          <w:spacing w:val="1"/>
          <w:lang w:eastAsia="hr-HR"/>
        </w:rPr>
        <w:t>lj</w:t>
      </w:r>
      <w:r w:rsidRPr="002A2640">
        <w:rPr>
          <w:color w:val="222222"/>
          <w:lang w:eastAsia="hr-HR"/>
        </w:rPr>
        <w:t>a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lang w:eastAsia="hr-HR"/>
        </w:rPr>
        <w:t>svo</w:t>
      </w:r>
      <w:r w:rsidRPr="002A2640">
        <w:rPr>
          <w:color w:val="222222"/>
          <w:spacing w:val="1"/>
          <w:lang w:eastAsia="hr-HR"/>
        </w:rPr>
        <w:t>j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33"/>
          <w:lang w:eastAsia="hr-HR"/>
        </w:rPr>
        <w:t> </w:t>
      </w:r>
      <w:r w:rsidRPr="002A2640">
        <w:rPr>
          <w:color w:val="222222"/>
          <w:lang w:eastAsia="hr-HR"/>
        </w:rPr>
        <w:t>d</w:t>
      </w:r>
      <w:r w:rsidRPr="002A2640">
        <w:rPr>
          <w:color w:val="222222"/>
          <w:spacing w:val="1"/>
          <w:lang w:eastAsia="hr-HR"/>
        </w:rPr>
        <w:t>j</w:t>
      </w:r>
      <w:r w:rsidRPr="002A2640">
        <w:rPr>
          <w:color w:val="222222"/>
          <w:spacing w:val="-1"/>
          <w:lang w:eastAsia="hr-HR"/>
        </w:rPr>
        <w:t>e</w:t>
      </w:r>
      <w:r w:rsidRPr="002A2640">
        <w:rPr>
          <w:color w:val="222222"/>
          <w:spacing w:val="1"/>
          <w:lang w:eastAsia="hr-HR"/>
        </w:rPr>
        <w:t>l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nost</w:t>
      </w:r>
      <w:r w:rsidRPr="002A2640">
        <w:rPr>
          <w:color w:val="222222"/>
          <w:spacing w:val="30"/>
          <w:lang w:eastAsia="hr-HR"/>
        </w:rPr>
        <w:t> </w:t>
      </w:r>
      <w:r w:rsidRPr="002A2640">
        <w:rPr>
          <w:color w:val="222222"/>
          <w:lang w:eastAsia="hr-HR"/>
        </w:rPr>
        <w:t>p</w:t>
      </w:r>
      <w:r w:rsidRPr="002A2640">
        <w:rPr>
          <w:color w:val="222222"/>
          <w:spacing w:val="-1"/>
          <w:lang w:eastAsia="hr-HR"/>
        </w:rPr>
        <w:t>re</w:t>
      </w:r>
      <w:r w:rsidRPr="002A2640">
        <w:rPr>
          <w:color w:val="222222"/>
          <w:spacing w:val="1"/>
          <w:lang w:eastAsia="hr-HR"/>
        </w:rPr>
        <w:t>m</w:t>
      </w:r>
      <w:r w:rsidRPr="002A2640">
        <w:rPr>
          <w:color w:val="222222"/>
          <w:lang w:eastAsia="hr-HR"/>
        </w:rPr>
        <w:t>a</w:t>
      </w:r>
      <w:r w:rsidRPr="002A2640">
        <w:rPr>
          <w:color w:val="222222"/>
          <w:spacing w:val="32"/>
          <w:lang w:eastAsia="hr-HR"/>
        </w:rPr>
        <w:t> </w:t>
      </w:r>
      <w:r w:rsidRPr="002A2640">
        <w:rPr>
          <w:color w:val="222222"/>
          <w:spacing w:val="2"/>
          <w:lang w:eastAsia="hr-HR"/>
        </w:rPr>
        <w:t>z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konu,</w:t>
      </w:r>
      <w:r w:rsidRPr="002A2640">
        <w:rPr>
          <w:color w:val="222222"/>
          <w:spacing w:val="33"/>
          <w:lang w:eastAsia="hr-HR"/>
        </w:rPr>
        <w:t> </w:t>
      </w:r>
      <w:r w:rsidRPr="002A2640">
        <w:rPr>
          <w:color w:val="222222"/>
          <w:lang w:eastAsia="hr-HR"/>
        </w:rPr>
        <w:t>osn</w:t>
      </w:r>
      <w:r w:rsidRPr="002A2640">
        <w:rPr>
          <w:color w:val="222222"/>
          <w:spacing w:val="1"/>
          <w:lang w:eastAsia="hr-HR"/>
        </w:rPr>
        <w:t>i</w:t>
      </w:r>
      <w:r w:rsidRPr="002A2640">
        <w:rPr>
          <w:color w:val="222222"/>
          <w:lang w:eastAsia="hr-HR"/>
        </w:rPr>
        <w:t>v</w:t>
      </w:r>
      <w:r w:rsidRPr="002A2640">
        <w:rPr>
          <w:color w:val="222222"/>
          <w:spacing w:val="-1"/>
          <w:lang w:eastAsia="hr-HR"/>
        </w:rPr>
        <w:t>ač</w:t>
      </w:r>
      <w:r w:rsidRPr="002A2640">
        <w:rPr>
          <w:color w:val="222222"/>
          <w:lang w:eastAsia="hr-HR"/>
        </w:rPr>
        <w:t>kom</w:t>
      </w:r>
      <w:r w:rsidRPr="002A2640">
        <w:rPr>
          <w:color w:val="222222"/>
          <w:spacing w:val="27"/>
          <w:lang w:eastAsia="hr-HR"/>
        </w:rPr>
        <w:t> 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k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u,</w:t>
      </w:r>
      <w:r w:rsidRPr="002A2640">
        <w:rPr>
          <w:color w:val="222222"/>
          <w:spacing w:val="33"/>
          <w:lang w:eastAsia="hr-HR"/>
        </w:rPr>
        <w:t> </w:t>
      </w:r>
      <w:r w:rsidRPr="002A2640">
        <w:rPr>
          <w:color w:val="222222"/>
          <w:lang w:eastAsia="hr-HR"/>
        </w:rPr>
        <w:t>ovo</w:t>
      </w:r>
      <w:r w:rsidRPr="002A2640">
        <w:rPr>
          <w:color w:val="222222"/>
          <w:spacing w:val="3"/>
          <w:lang w:eastAsia="hr-HR"/>
        </w:rPr>
        <w:t>m</w:t>
      </w:r>
      <w:r w:rsidRPr="002A2640">
        <w:rPr>
          <w:color w:val="222222"/>
          <w:lang w:eastAsia="hr-HR"/>
        </w:rPr>
        <w:t>e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spacing w:val="1"/>
          <w:lang w:eastAsia="hr-HR"/>
        </w:rPr>
        <w:t>St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31"/>
          <w:lang w:eastAsia="hr-HR"/>
        </w:rPr>
        <w:t> </w:t>
      </w:r>
      <w:r w:rsidRPr="002A2640">
        <w:rPr>
          <w:color w:val="222222"/>
          <w:lang w:eastAsia="hr-HR"/>
        </w:rPr>
        <w:t>i</w:t>
      </w:r>
      <w:r w:rsidRPr="002A2640">
        <w:rPr>
          <w:color w:val="222222"/>
          <w:spacing w:val="38"/>
          <w:lang w:eastAsia="hr-HR"/>
        </w:rPr>
        <w:t> </w:t>
      </w:r>
      <w:r w:rsidRPr="002A2640">
        <w:rPr>
          <w:color w:val="222222"/>
          <w:lang w:eastAsia="hr-HR"/>
        </w:rPr>
        <w:t>d</w:t>
      </w:r>
      <w:r w:rsidRPr="002A2640">
        <w:rPr>
          <w:color w:val="222222"/>
          <w:spacing w:val="-1"/>
          <w:lang w:eastAsia="hr-HR"/>
        </w:rPr>
        <w:t>r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-2"/>
          <w:lang w:eastAsia="hr-HR"/>
        </w:rPr>
        <w:t>g</w:t>
      </w:r>
      <w:r w:rsidRPr="002A2640">
        <w:rPr>
          <w:color w:val="222222"/>
          <w:spacing w:val="1"/>
          <w:lang w:eastAsia="hr-HR"/>
        </w:rPr>
        <w:t>i</w:t>
      </w:r>
      <w:r w:rsidRPr="002A2640">
        <w:rPr>
          <w:color w:val="222222"/>
          <w:lang w:eastAsia="hr-HR"/>
        </w:rPr>
        <w:t>m op</w:t>
      </w:r>
      <w:r w:rsidRPr="002A2640">
        <w:rPr>
          <w:color w:val="222222"/>
          <w:spacing w:val="-1"/>
          <w:lang w:eastAsia="hr-HR"/>
        </w:rPr>
        <w:t>ć</w:t>
      </w:r>
      <w:r w:rsidRPr="002A2640">
        <w:rPr>
          <w:color w:val="222222"/>
          <w:spacing w:val="1"/>
          <w:lang w:eastAsia="hr-HR"/>
        </w:rPr>
        <w:t>i</w:t>
      </w:r>
      <w:r w:rsidRPr="002A2640">
        <w:rPr>
          <w:color w:val="222222"/>
          <w:lang w:eastAsia="hr-HR"/>
        </w:rPr>
        <w:t>m </w:t>
      </w:r>
      <w:r w:rsidRPr="002A2640">
        <w:rPr>
          <w:color w:val="222222"/>
          <w:spacing w:val="-1"/>
          <w:lang w:eastAsia="hr-HR"/>
        </w:rPr>
        <w:t>a</w:t>
      </w:r>
      <w:r w:rsidRPr="002A2640">
        <w:rPr>
          <w:color w:val="222222"/>
          <w:lang w:eastAsia="hr-HR"/>
        </w:rPr>
        <w:t>k</w:t>
      </w:r>
      <w:r w:rsidRPr="002A2640">
        <w:rPr>
          <w:color w:val="222222"/>
          <w:spacing w:val="1"/>
          <w:lang w:eastAsia="hr-HR"/>
        </w:rPr>
        <w:t>tim</w:t>
      </w:r>
      <w:r w:rsidRPr="002A2640">
        <w:rPr>
          <w:color w:val="222222"/>
          <w:lang w:eastAsia="hr-HR"/>
        </w:rPr>
        <w:t>a</w:t>
      </w:r>
      <w:r w:rsidRPr="002A2640">
        <w:rPr>
          <w:color w:val="222222"/>
          <w:spacing w:val="-8"/>
          <w:lang w:eastAsia="hr-HR"/>
        </w:rPr>
        <w:t> </w:t>
      </w:r>
      <w:r w:rsidRPr="002A2640">
        <w:rPr>
          <w:color w:val="222222"/>
          <w:lang w:eastAsia="hr-HR"/>
        </w:rPr>
        <w:t>U</w:t>
      </w:r>
      <w:r w:rsidRPr="002A2640">
        <w:rPr>
          <w:color w:val="222222"/>
          <w:spacing w:val="-1"/>
          <w:lang w:eastAsia="hr-HR"/>
        </w:rPr>
        <w:t>č</w:t>
      </w:r>
      <w:r w:rsidRPr="002A2640">
        <w:rPr>
          <w:color w:val="222222"/>
          <w:spacing w:val="1"/>
          <w:lang w:eastAsia="hr-HR"/>
        </w:rPr>
        <w:t>ili</w:t>
      </w:r>
      <w:r w:rsidRPr="002A2640">
        <w:rPr>
          <w:color w:val="222222"/>
          <w:lang w:eastAsia="hr-HR"/>
        </w:rPr>
        <w:t>š</w:t>
      </w:r>
      <w:r w:rsidRPr="002A2640">
        <w:rPr>
          <w:color w:val="222222"/>
          <w:spacing w:val="1"/>
          <w:lang w:eastAsia="hr-HR"/>
        </w:rPr>
        <w:t>t</w:t>
      </w:r>
      <w:r w:rsidRPr="002A2640">
        <w:rPr>
          <w:color w:val="222222"/>
          <w:spacing w:val="-1"/>
          <w:lang w:eastAsia="hr-HR"/>
        </w:rPr>
        <w:t>a.</w:t>
      </w:r>
      <w:r w:rsidR="00F815CE">
        <w:rPr>
          <w:rFonts w:cs="Arial"/>
          <w:color w:val="222222"/>
          <w:lang w:eastAsia="hr-HR"/>
        </w:rPr>
        <w:t xml:space="preserve"> </w:t>
      </w:r>
      <w:r w:rsidRPr="002A2640">
        <w:rPr>
          <w:lang w:eastAsia="hr-HR"/>
        </w:rPr>
        <w:t>Te</w:t>
      </w:r>
      <w:r w:rsidRPr="002A2640">
        <w:rPr>
          <w:spacing w:val="4"/>
          <w:lang w:eastAsia="hr-HR"/>
        </w:rPr>
        <w:t>m</w:t>
      </w:r>
      <w:r w:rsidRPr="002A2640">
        <w:rPr>
          <w:lang w:eastAsia="hr-HR"/>
        </w:rPr>
        <w:t>e</w:t>
      </w:r>
      <w:r w:rsidRPr="002A2640">
        <w:rPr>
          <w:spacing w:val="-1"/>
          <w:lang w:eastAsia="hr-HR"/>
        </w:rPr>
        <w:t>l</w:t>
      </w:r>
      <w:r w:rsidRPr="002A2640">
        <w:rPr>
          <w:spacing w:val="1"/>
          <w:lang w:eastAsia="hr-HR"/>
        </w:rPr>
        <w:t>j djelatnosti</w:t>
      </w:r>
      <w:r w:rsidR="00CD329F">
        <w:rPr>
          <w:spacing w:val="1"/>
          <w:lang w:eastAsia="hr-HR"/>
        </w:rPr>
        <w:t xml:space="preserve"> </w:t>
      </w:r>
      <w:r w:rsidRPr="002A2640">
        <w:rPr>
          <w:lang w:eastAsia="hr-HR"/>
        </w:rPr>
        <w:t>zasniva</w:t>
      </w:r>
      <w:r w:rsidR="00F815CE" w:rsidRPr="00F815CE">
        <w:t xml:space="preserve"> </w:t>
      </w:r>
      <w:r w:rsidR="00F815CE" w:rsidRPr="00F815CE">
        <w:rPr>
          <w:lang w:eastAsia="hr-HR"/>
        </w:rPr>
        <w:t>se na Zakonu o pučkim otvorenim učilištima, Zakonu o ustanovama.</w:t>
      </w:r>
      <w:bookmarkStart w:id="0" w:name="_GoBack"/>
      <w:bookmarkEnd w:id="0"/>
      <w:r w:rsidRPr="002A2640">
        <w:rPr>
          <w:lang w:eastAsia="hr-HR"/>
        </w:rPr>
        <w:t xml:space="preserve"> </w:t>
      </w:r>
    </w:p>
    <w:p w:rsidR="00F815CE" w:rsidRDefault="00F815CE" w:rsidP="002A2640">
      <w:pPr>
        <w:shd w:val="clear" w:color="auto" w:fill="FFFFFF"/>
        <w:spacing w:after="0" w:line="240" w:lineRule="auto"/>
        <w:ind w:left="116" w:firstLine="357"/>
        <w:rPr>
          <w:rFonts w:ascii="Calibri" w:eastAsia="Times New Roman" w:hAnsi="Calibri" w:cs="Times New Roman"/>
          <w:color w:val="222222"/>
          <w:lang w:eastAsia="hr-HR"/>
        </w:rPr>
      </w:pPr>
    </w:p>
    <w:p w:rsidR="002A2640" w:rsidRDefault="002A2640" w:rsidP="002A2640">
      <w:pPr>
        <w:shd w:val="clear" w:color="auto" w:fill="FFFFFF"/>
        <w:spacing w:after="0" w:line="240" w:lineRule="auto"/>
        <w:ind w:left="116" w:firstLine="357"/>
        <w:rPr>
          <w:rFonts w:ascii="Calibri" w:eastAsia="Times New Roman" w:hAnsi="Calibri" w:cs="Times New Roman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nosti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a:</w:t>
      </w:r>
    </w:p>
    <w:p w:rsidR="00F815CE" w:rsidRPr="002A2640" w:rsidRDefault="00F815CE" w:rsidP="002A2640">
      <w:pPr>
        <w:shd w:val="clear" w:color="auto" w:fill="FFFFFF"/>
        <w:spacing w:after="0" w:line="240" w:lineRule="auto"/>
        <w:ind w:left="116" w:firstLine="357"/>
        <w:rPr>
          <w:rFonts w:ascii="Calibri" w:eastAsia="Times New Roman" w:hAnsi="Calibri" w:cs="Arial"/>
          <w:color w:val="222222"/>
          <w:lang w:eastAsia="hr-HR"/>
        </w:rPr>
      </w:pPr>
    </w:p>
    <w:p w:rsidR="002A2640" w:rsidRPr="002A2640" w:rsidRDefault="002A2640" w:rsidP="002A2640">
      <w:pPr>
        <w:shd w:val="clear" w:color="auto" w:fill="FFFFFF"/>
        <w:spacing w:after="0" w:line="240" w:lineRule="auto"/>
        <w:ind w:left="476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osnovnoško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sko</w:t>
      </w:r>
      <w:r w:rsidRPr="002A2640">
        <w:rPr>
          <w:rFonts w:ascii="Calibri" w:eastAsia="Times New Roman" w:hAnsi="Calibri" w:cs="Times New Roman"/>
          <w:color w:val="222222"/>
          <w:spacing w:val="5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 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 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 </w:t>
      </w:r>
      <w:r w:rsidRPr="002A2640">
        <w:rPr>
          <w:rFonts w:ascii="Calibri" w:eastAsia="Times New Roman" w:hAnsi="Calibri" w:cs="Times New Roman"/>
          <w:color w:val="222222"/>
          <w:spacing w:val="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osnovno </w:t>
      </w:r>
      <w:r w:rsidRPr="002A2640">
        <w:rPr>
          <w:rFonts w:ascii="Calibri" w:eastAsia="Times New Roman" w:hAnsi="Calibri" w:cs="Times New Roman"/>
          <w:color w:val="222222"/>
          <w:spacing w:val="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 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 </w:t>
      </w:r>
      <w:r w:rsidRPr="002A2640">
        <w:rPr>
          <w:rFonts w:ascii="Calibri" w:eastAsia="Times New Roman" w:hAnsi="Calibri" w:cs="Times New Roman"/>
          <w:color w:val="222222"/>
          <w:spacing w:val="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suk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dno</w:t>
      </w:r>
    </w:p>
    <w:p w:rsidR="002A2640" w:rsidRPr="002A2640" w:rsidRDefault="00CD329F" w:rsidP="00CD329F">
      <w:pPr>
        <w:shd w:val="clear" w:color="auto" w:fill="FFFFFF"/>
        <w:spacing w:after="0" w:line="240" w:lineRule="auto"/>
        <w:ind w:firstLine="476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spacing w:val="-3"/>
          <w:lang w:eastAsia="hr-HR"/>
        </w:rPr>
        <w:t xml:space="preserve">   </w:t>
      </w:r>
      <w:r w:rsidR="002A2640"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Z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konu</w:t>
      </w:r>
      <w:r w:rsidR="002A2640"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osnovnom</w:t>
      </w:r>
      <w:r w:rsidR="002A2640"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ško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vu;</w:t>
      </w:r>
    </w:p>
    <w:p w:rsidR="002A2640" w:rsidRPr="002A2640" w:rsidRDefault="002A2640" w:rsidP="002A2640">
      <w:pPr>
        <w:shd w:val="clear" w:color="auto" w:fill="FFFFFF"/>
        <w:spacing w:after="0" w:line="240" w:lineRule="auto"/>
        <w:ind w:left="476"/>
        <w:jc w:val="both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oško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sko </w:t>
      </w:r>
      <w:r w:rsidRPr="002A2640">
        <w:rPr>
          <w:rFonts w:ascii="Calibri" w:eastAsia="Times New Roman" w:hAnsi="Calibri" w:cs="Times New Roman"/>
          <w:color w:val="222222"/>
          <w:spacing w:val="46"/>
          <w:lang w:eastAsia="hr-HR"/>
        </w:rPr>
        <w:t> 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  </w:t>
      </w:r>
      <w:r w:rsidRPr="002A2640">
        <w:rPr>
          <w:rFonts w:ascii="Calibri" w:eastAsia="Times New Roman" w:hAnsi="Calibri" w:cs="Times New Roman"/>
          <w:color w:val="222222"/>
          <w:spacing w:val="4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 </w:t>
      </w:r>
      <w:r w:rsidRPr="002A2640">
        <w:rPr>
          <w:rFonts w:ascii="Calibri" w:eastAsia="Times New Roman" w:hAnsi="Calibri" w:cs="Times New Roman"/>
          <w:color w:val="222222"/>
          <w:spacing w:val="5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(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 </w:t>
      </w:r>
      <w:r w:rsidRPr="002A2640">
        <w:rPr>
          <w:rFonts w:ascii="Calibri" w:eastAsia="Times New Roman" w:hAnsi="Calibri" w:cs="Times New Roman"/>
          <w:color w:val="222222"/>
          <w:spacing w:val="5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osposob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 </w:t>
      </w:r>
      <w:r w:rsidRPr="002A2640">
        <w:rPr>
          <w:rFonts w:ascii="Calibri" w:eastAsia="Times New Roman" w:hAnsi="Calibri" w:cs="Times New Roman"/>
          <w:color w:val="222222"/>
          <w:spacing w:val="4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 </w:t>
      </w:r>
      <w:r w:rsidRPr="002A2640">
        <w:rPr>
          <w:rFonts w:ascii="Calibri" w:eastAsia="Times New Roman" w:hAnsi="Calibri" w:cs="Times New Roman"/>
          <w:color w:val="222222"/>
          <w:spacing w:val="5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)</w:t>
      </w:r>
    </w:p>
    <w:p w:rsidR="002A2640" w:rsidRPr="002A2640" w:rsidRDefault="00CD329F" w:rsidP="00CD329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lang w:eastAsia="hr-HR"/>
        </w:rPr>
        <w:t xml:space="preserve">             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suk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dno</w:t>
      </w:r>
      <w:r w:rsidR="002A2640"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Z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konu</w:t>
      </w:r>
      <w:r w:rsidR="002A2640"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re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="002A2640"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n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="002A2640"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m</w:t>
      </w:r>
      <w:r w:rsidR="002A2640"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ško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="002A2640"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="002A2640" w:rsidRPr="002A2640">
        <w:rPr>
          <w:rFonts w:ascii="Calibri" w:eastAsia="Times New Roman" w:hAnsi="Calibri" w:cs="Times New Roman"/>
          <w:color w:val="222222"/>
          <w:lang w:eastAsia="hr-HR"/>
        </w:rPr>
        <w:t>vu;</w:t>
      </w:r>
    </w:p>
    <w:p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ac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ska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:rsidR="002A2640" w:rsidRPr="002A2640" w:rsidRDefault="002A2640" w:rsidP="002A2640">
      <w:pPr>
        <w:shd w:val="clear" w:color="auto" w:fill="FFFFFF"/>
        <w:spacing w:before="68" w:after="0" w:line="240" w:lineRule="auto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 xml:space="preserve">        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-  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ca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ac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1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:rsid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</w:t>
      </w:r>
      <w:r w:rsidRPr="002A2640">
        <w:rPr>
          <w:rFonts w:ascii="Calibri" w:eastAsia="Times New Roman" w:hAnsi="Calibri" w:cs="Times New Roman"/>
          <w:color w:val="222222"/>
          <w:spacing w:val="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</w:t>
      </w:r>
      <w:r w:rsidRPr="002A2640">
        <w:rPr>
          <w:rFonts w:ascii="Calibri" w:eastAsia="Times New Roman" w:hAnsi="Calibri" w:cs="Times New Roman"/>
          <w:color w:val="222222"/>
          <w:spacing w:val="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h,</w:t>
      </w:r>
      <w:r w:rsidRPr="002A2640">
        <w:rPr>
          <w:rFonts w:ascii="Calibri" w:eastAsia="Times New Roman" w:hAnsi="Calibri" w:cs="Times New Roman"/>
          <w:color w:val="222222"/>
          <w:spacing w:val="1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1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1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-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</w:p>
    <w:p w:rsidR="002A2640" w:rsidRP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lang w:eastAsia="hr-HR"/>
        </w:rPr>
        <w:t xml:space="preserve">  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odu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c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:rsid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ca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ob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ka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kog,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društvenog, literarnog i sportskog</w:t>
      </w:r>
    </w:p>
    <w:p w:rsidR="002A2640" w:rsidRPr="002A2640" w:rsidRDefault="002A2640" w:rsidP="002A2640">
      <w:pPr>
        <w:shd w:val="clear" w:color="auto" w:fill="FFFFFF"/>
        <w:spacing w:after="0" w:line="240" w:lineRule="auto"/>
        <w:ind w:left="476" w:right="51"/>
        <w:jc w:val="both"/>
        <w:rPr>
          <w:rFonts w:ascii="Calibri" w:eastAsia="Times New Roman" w:hAnsi="Calibri" w:cs="Arial"/>
          <w:color w:val="222222"/>
          <w:lang w:eastAsia="hr-HR"/>
        </w:rPr>
      </w:pPr>
      <w:r>
        <w:rPr>
          <w:rFonts w:ascii="Calibri" w:eastAsia="Times New Roman" w:hAnsi="Calibri" w:cs="Times New Roman"/>
          <w:color w:val="222222"/>
          <w:lang w:eastAsia="hr-HR"/>
        </w:rPr>
        <w:t xml:space="preserve">   stvaralaštva  </w:t>
      </w:r>
    </w:p>
    <w:p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ilm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ova;</w:t>
      </w:r>
    </w:p>
    <w:p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ko</w:t>
      </w:r>
      <w:r w:rsidRPr="002A2640">
        <w:rPr>
          <w:rFonts w:ascii="Calibri" w:eastAsia="Times New Roman" w:hAnsi="Calibri" w:cs="Times New Roman"/>
          <w:color w:val="222222"/>
          <w:spacing w:val="-1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op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c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ž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od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h;</w:t>
      </w:r>
    </w:p>
    <w:p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poduka</w:t>
      </w:r>
      <w:r w:rsidRPr="002A2640">
        <w:rPr>
          <w:rFonts w:ascii="Calibri" w:eastAsia="Times New Roman" w:hAnsi="Calibri" w:cs="Times New Roman"/>
          <w:color w:val="222222"/>
          <w:spacing w:val="-8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eča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va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ke</w:t>
      </w:r>
      <w:r w:rsidRPr="002A2640">
        <w:rPr>
          <w:rFonts w:ascii="Calibri" w:eastAsia="Times New Roman" w:hAnsi="Calibri" w:cs="Times New Roman"/>
          <w:color w:val="222222"/>
          <w:spacing w:val="-10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vod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,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vod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4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eča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va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6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-2"/>
          <w:lang w:eastAsia="hr-HR"/>
        </w:rPr>
        <w:t>g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b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u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eča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vi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c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pos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bn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h</w:t>
      </w:r>
      <w:r w:rsidRPr="002A2640">
        <w:rPr>
          <w:rFonts w:ascii="Calibri" w:eastAsia="Times New Roman" w:hAnsi="Calibri" w:cs="Times New Roman"/>
          <w:color w:val="222222"/>
          <w:spacing w:val="-9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z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-7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š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vno</w:t>
      </w:r>
      <w:r w:rsidRPr="002A2640">
        <w:rPr>
          <w:rFonts w:ascii="Calibri" w:eastAsia="Times New Roman" w:hAnsi="Calibri" w:cs="Times New Roman"/>
          <w:color w:val="222222"/>
          <w:spacing w:val="-5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f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mi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ra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3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ka</w:t>
      </w:r>
      <w:r w:rsidRPr="002A2640">
        <w:rPr>
          <w:rFonts w:ascii="Calibri" w:eastAsia="Times New Roman" w:hAnsi="Calibri" w:cs="Times New Roman"/>
          <w:color w:val="222222"/>
          <w:spacing w:val="-1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-3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nov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nsko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-</w:t>
      </w:r>
      <w:r w:rsidRPr="002A2640">
        <w:rPr>
          <w:rFonts w:ascii="Calibri" w:eastAsia="Times New Roman" w:hAnsi="Calibri" w:cs="Times New Roman"/>
          <w:color w:val="222222"/>
          <w:spacing w:val="2"/>
          <w:lang w:eastAsia="hr-HR"/>
        </w:rPr>
        <w:t>n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dn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i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č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ka</w:t>
      </w:r>
      <w:r w:rsidRPr="002A2640">
        <w:rPr>
          <w:rFonts w:ascii="Calibri" w:eastAsia="Times New Roman" w:hAnsi="Calibri" w:cs="Times New Roman"/>
          <w:color w:val="222222"/>
          <w:spacing w:val="-22"/>
          <w:lang w:eastAsia="hr-HR"/>
        </w:rPr>
        <w:t> 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d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j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e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l</w:t>
      </w:r>
      <w:r w:rsidRPr="002A2640">
        <w:rPr>
          <w:rFonts w:ascii="Calibri" w:eastAsia="Times New Roman" w:hAnsi="Calibri" w:cs="Times New Roman"/>
          <w:color w:val="222222"/>
          <w:spacing w:val="-1"/>
          <w:lang w:eastAsia="hr-HR"/>
        </w:rPr>
        <w:t>a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nos</w:t>
      </w:r>
      <w:r w:rsidRPr="002A2640">
        <w:rPr>
          <w:rFonts w:ascii="Calibri" w:eastAsia="Times New Roman" w:hAnsi="Calibri" w:cs="Times New Roman"/>
          <w:color w:val="222222"/>
          <w:spacing w:val="1"/>
          <w:lang w:eastAsia="hr-HR"/>
        </w:rPr>
        <w:t>t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;</w:t>
      </w:r>
    </w:p>
    <w:p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najam prostora;</w:t>
      </w:r>
    </w:p>
    <w:p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izdavačka djelatnost;</w:t>
      </w:r>
    </w:p>
    <w:p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proizvodnja i trgovina na malo umjetninama, suvenirima, knjigama i rukotvorinama,</w:t>
      </w:r>
    </w:p>
    <w:p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upravljanje objektima za kulturne potrebe</w:t>
      </w:r>
    </w:p>
    <w:p w:rsidR="002A2640" w:rsidRPr="002A2640" w:rsidRDefault="002A2640" w:rsidP="002A2640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-  obavljanje ugostiteljske djelatnosti iz skupine barovi, vrsta caffe bar,</w:t>
      </w:r>
    </w:p>
    <w:p w:rsidR="002A2640" w:rsidRPr="002A2640" w:rsidRDefault="002A2640" w:rsidP="002A264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eastAsia="hr-HR"/>
        </w:rPr>
      </w:pPr>
      <w:r w:rsidRPr="002A2640">
        <w:rPr>
          <w:rFonts w:ascii="Calibri" w:eastAsia="Times New Roman" w:hAnsi="Calibri" w:cs="Times New Roman"/>
          <w:color w:val="222222"/>
          <w:lang w:eastAsia="hr-HR"/>
        </w:rPr>
        <w:t>        </w:t>
      </w:r>
      <w:r>
        <w:rPr>
          <w:rFonts w:ascii="Calibri" w:eastAsia="Times New Roman" w:hAnsi="Calibri" w:cs="Times New Roman"/>
          <w:color w:val="222222"/>
          <w:lang w:eastAsia="hr-HR"/>
        </w:rPr>
        <w:t xml:space="preserve">  </w:t>
      </w:r>
      <w:r w:rsidRPr="002A2640">
        <w:rPr>
          <w:rFonts w:ascii="Calibri" w:eastAsia="Times New Roman" w:hAnsi="Calibri" w:cs="Times New Roman"/>
          <w:color w:val="222222"/>
          <w:lang w:eastAsia="hr-HR"/>
        </w:rPr>
        <w:t>-  ostale zabavne djelatnosti</w:t>
      </w:r>
    </w:p>
    <w:p w:rsidR="002A2640" w:rsidRDefault="002A2640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</w:p>
    <w:p w:rsidR="00F83291" w:rsidRDefault="00F83291" w:rsidP="00F83291">
      <w:pPr>
        <w:spacing w:after="0"/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BILJEŠKE UZ FINANCIJSKE IZVJEŠTAJE ZA IZVJEŠTAJNO RAZDOBLJE</w:t>
      </w:r>
    </w:p>
    <w:p w:rsidR="00F83291" w:rsidRDefault="00F83291" w:rsidP="00F83291">
      <w:pPr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01.01.2018.-31.12.2018.</w:t>
      </w:r>
    </w:p>
    <w:p w:rsidR="00222AEF" w:rsidRDefault="00222AEF" w:rsidP="00222AEF">
      <w:pPr>
        <w:spacing w:after="0"/>
      </w:pPr>
    </w:p>
    <w:p w:rsidR="00F83291" w:rsidRDefault="00F83291" w:rsidP="00222AEF">
      <w:pPr>
        <w:spacing w:after="0"/>
        <w:rPr>
          <w:b/>
        </w:rPr>
      </w:pPr>
    </w:p>
    <w:p w:rsidR="00222AEF" w:rsidRPr="00C64305" w:rsidRDefault="00222AEF" w:rsidP="00222AEF">
      <w:pPr>
        <w:spacing w:after="0"/>
      </w:pPr>
      <w:r w:rsidRPr="00CB5DB9">
        <w:rPr>
          <w:b/>
        </w:rPr>
        <w:t xml:space="preserve">Bilješke uz financijski izvještaj </w:t>
      </w:r>
      <w:r w:rsidR="009F724A" w:rsidRPr="00CB5DB9">
        <w:rPr>
          <w:b/>
        </w:rPr>
        <w:t>PR-RAS</w:t>
      </w:r>
      <w:r w:rsidR="00586C60" w:rsidRPr="00CB5DB9">
        <w:rPr>
          <w:b/>
        </w:rPr>
        <w:t xml:space="preserve"> </w:t>
      </w:r>
      <w:r w:rsidRPr="00CB5DB9">
        <w:rPr>
          <w:b/>
        </w:rPr>
        <w:t>za razdoblje od 01.0</w:t>
      </w:r>
      <w:r w:rsidR="00586C60" w:rsidRPr="00CB5DB9">
        <w:rPr>
          <w:b/>
        </w:rPr>
        <w:t>1</w:t>
      </w:r>
      <w:r w:rsidRPr="00CB5DB9">
        <w:rPr>
          <w:b/>
        </w:rPr>
        <w:t>.-3</w:t>
      </w:r>
      <w:r w:rsidR="00586C60" w:rsidRPr="00CB5DB9">
        <w:rPr>
          <w:b/>
        </w:rPr>
        <w:t>1</w:t>
      </w:r>
      <w:r w:rsidRPr="00CB5DB9">
        <w:rPr>
          <w:b/>
        </w:rPr>
        <w:t>.</w:t>
      </w:r>
      <w:r w:rsidR="00586C60" w:rsidRPr="00CB5DB9">
        <w:rPr>
          <w:b/>
        </w:rPr>
        <w:t>12</w:t>
      </w:r>
      <w:r w:rsidRPr="00CB5DB9">
        <w:rPr>
          <w:b/>
        </w:rPr>
        <w:t>.201</w:t>
      </w:r>
      <w:r w:rsidR="00900244">
        <w:rPr>
          <w:b/>
        </w:rPr>
        <w:t>8</w:t>
      </w:r>
      <w:r w:rsidRPr="00CB5DB9">
        <w:rPr>
          <w:b/>
        </w:rPr>
        <w:t>.</w:t>
      </w:r>
    </w:p>
    <w:p w:rsidR="00222AEF" w:rsidRDefault="00222AEF" w:rsidP="00222AEF">
      <w:pPr>
        <w:spacing w:after="0"/>
      </w:pPr>
    </w:p>
    <w:p w:rsidR="00F94350" w:rsidRPr="00F94350" w:rsidRDefault="00F94350" w:rsidP="00222AEF">
      <w:pPr>
        <w:spacing w:after="0"/>
        <w:rPr>
          <w:b/>
        </w:rPr>
      </w:pPr>
    </w:p>
    <w:p w:rsidR="00EB2D6A" w:rsidRPr="004A4BD5" w:rsidRDefault="00EB2D6A" w:rsidP="00222AEF">
      <w:pPr>
        <w:spacing w:after="0"/>
        <w:rPr>
          <w:b/>
          <w:sz w:val="30"/>
          <w:szCs w:val="30"/>
        </w:rPr>
      </w:pPr>
      <w:r w:rsidRPr="004A4BD5">
        <w:rPr>
          <w:b/>
          <w:sz w:val="30"/>
          <w:szCs w:val="30"/>
        </w:rPr>
        <w:t>PRIHODI:</w:t>
      </w:r>
    </w:p>
    <w:p w:rsidR="009F724A" w:rsidRDefault="009F724A" w:rsidP="00222AEF">
      <w:pPr>
        <w:spacing w:after="0"/>
        <w:rPr>
          <w:b/>
        </w:rPr>
      </w:pPr>
    </w:p>
    <w:p w:rsidR="008844C7" w:rsidRPr="00721716" w:rsidRDefault="00C63600" w:rsidP="00C63600">
      <w:pPr>
        <w:pStyle w:val="ListParagraph"/>
        <w:spacing w:after="0"/>
      </w:pPr>
      <w:r w:rsidRPr="00C63600">
        <w:rPr>
          <w:b/>
        </w:rPr>
        <w:t>1.</w:t>
      </w:r>
      <w:r w:rsidR="009F724A" w:rsidRPr="00C63600">
        <w:rPr>
          <w:b/>
        </w:rPr>
        <w:t>) Prihoda</w:t>
      </w:r>
      <w:r w:rsidR="009F724A" w:rsidRPr="008844C7">
        <w:t xml:space="preserve"> </w:t>
      </w:r>
      <w:r w:rsidR="00D811E4" w:rsidRPr="00EE4B1F">
        <w:rPr>
          <w:b/>
        </w:rPr>
        <w:t xml:space="preserve">AOP </w:t>
      </w:r>
      <w:r w:rsidR="00C64305" w:rsidRPr="00EE4B1F">
        <w:rPr>
          <w:b/>
        </w:rPr>
        <w:t>0</w:t>
      </w:r>
      <w:r w:rsidR="009403E1">
        <w:rPr>
          <w:b/>
        </w:rPr>
        <w:t>63</w:t>
      </w:r>
      <w:r w:rsidR="00C64305">
        <w:t xml:space="preserve"> </w:t>
      </w:r>
      <w:r w:rsidR="009403E1">
        <w:t xml:space="preserve">pomoći od </w:t>
      </w:r>
      <w:r w:rsidR="009403E1" w:rsidRPr="004C63B3">
        <w:rPr>
          <w:b/>
        </w:rPr>
        <w:t>ne nadležnog proračuna</w:t>
      </w:r>
      <w:r w:rsidR="009403E1">
        <w:t xml:space="preserve"> iznose </w:t>
      </w:r>
      <w:r w:rsidR="004C63B3">
        <w:t>80.</w:t>
      </w:r>
      <w:r w:rsidR="009403E1">
        <w:t>000 kn</w:t>
      </w:r>
      <w:r w:rsidR="004C63B3">
        <w:t xml:space="preserve"> i odnose se na kapitalna ulaganja, odnosno sanaciju krova i kotlovnice kina Vladimir</w:t>
      </w:r>
      <w:r w:rsidR="00811321">
        <w:t>a</w:t>
      </w:r>
      <w:r w:rsidR="004C63B3">
        <w:t xml:space="preserve"> Nazor</w:t>
      </w:r>
      <w:r w:rsidR="00811321">
        <w:t>a</w:t>
      </w:r>
      <w:r w:rsidR="004C63B3">
        <w:t>.</w:t>
      </w:r>
    </w:p>
    <w:p w:rsidR="003334E7" w:rsidRDefault="00C63600" w:rsidP="003334E7">
      <w:pPr>
        <w:spacing w:after="0"/>
        <w:ind w:firstLine="708"/>
      </w:pPr>
      <w:r>
        <w:rPr>
          <w:b/>
        </w:rPr>
        <w:t>2.</w:t>
      </w:r>
      <w:r w:rsidR="008844C7" w:rsidRPr="008844C7">
        <w:rPr>
          <w:b/>
        </w:rPr>
        <w:t xml:space="preserve">) </w:t>
      </w:r>
      <w:r w:rsidR="008844C7" w:rsidRPr="00EE4B1F">
        <w:rPr>
          <w:b/>
        </w:rPr>
        <w:t>AOP 1</w:t>
      </w:r>
      <w:r w:rsidRPr="00EE4B1F">
        <w:rPr>
          <w:b/>
        </w:rPr>
        <w:t>2</w:t>
      </w:r>
      <w:r w:rsidR="009403E1">
        <w:rPr>
          <w:b/>
        </w:rPr>
        <w:t>3</w:t>
      </w:r>
      <w:r w:rsidR="00C64305">
        <w:rPr>
          <w:b/>
        </w:rPr>
        <w:t xml:space="preserve"> –</w:t>
      </w:r>
      <w:r>
        <w:t xml:space="preserve"> </w:t>
      </w:r>
      <w:r w:rsidR="004C63B3">
        <w:t>iznosi 349</w:t>
      </w:r>
      <w:r w:rsidR="00C64305">
        <w:t>.</w:t>
      </w:r>
      <w:r w:rsidR="004C63B3">
        <w:t>960</w:t>
      </w:r>
      <w:r w:rsidR="00C64305">
        <w:t xml:space="preserve"> kn </w:t>
      </w:r>
      <w:r w:rsidR="00963775">
        <w:t>a sačinjavaju ih</w:t>
      </w:r>
      <w:r>
        <w:t xml:space="preserve"> </w:t>
      </w:r>
      <w:r w:rsidR="004C63B3">
        <w:rPr>
          <w:b/>
        </w:rPr>
        <w:t>v</w:t>
      </w:r>
      <w:r w:rsidR="004C63B3" w:rsidRPr="008844C7">
        <w:rPr>
          <w:b/>
        </w:rPr>
        <w:t xml:space="preserve">lastiti </w:t>
      </w:r>
      <w:r w:rsidR="004C63B3" w:rsidRPr="003334E7">
        <w:rPr>
          <w:b/>
        </w:rPr>
        <w:t>prihod</w:t>
      </w:r>
      <w:r w:rsidR="00963775">
        <w:rPr>
          <w:b/>
        </w:rPr>
        <w:t>i</w:t>
      </w:r>
      <w:r>
        <w:t xml:space="preserve"> od pruženih usluga</w:t>
      </w:r>
      <w:r w:rsidR="00DA6F4C">
        <w:t xml:space="preserve"> ( prodaja kino ulaz</w:t>
      </w:r>
      <w:r w:rsidR="00C64305">
        <w:t>nica i ulaznica za koncerte, kazališne predstave... )</w:t>
      </w:r>
      <w:r w:rsidR="008D523B">
        <w:t xml:space="preserve"> </w:t>
      </w:r>
      <w:r w:rsidR="004C63B3">
        <w:t>i tekuć</w:t>
      </w:r>
      <w:r w:rsidR="00963775">
        <w:t>e</w:t>
      </w:r>
      <w:r w:rsidR="004C63B3">
        <w:t xml:space="preserve"> i kapitaln</w:t>
      </w:r>
      <w:r w:rsidR="00963775">
        <w:t>e</w:t>
      </w:r>
      <w:r w:rsidR="004C63B3">
        <w:t xml:space="preserve"> </w:t>
      </w:r>
      <w:r w:rsidR="004C63B3" w:rsidRPr="00963775">
        <w:rPr>
          <w:b/>
        </w:rPr>
        <w:t>donacij</w:t>
      </w:r>
      <w:r w:rsidR="00963775" w:rsidRPr="00963775">
        <w:rPr>
          <w:b/>
        </w:rPr>
        <w:t>e</w:t>
      </w:r>
      <w:r w:rsidR="004C63B3">
        <w:t xml:space="preserve"> </w:t>
      </w:r>
      <w:r w:rsidR="00963775">
        <w:t>trgovačkih društava (Lidl Hrvatska d.o.o. 50.000, Jadranka hoteli d.o.o. 15.000, Jadranka d.d. 15.000 i Adria oil d.o.o. 10.000)</w:t>
      </w:r>
      <w:r w:rsidR="004C63B3">
        <w:t>koj</w:t>
      </w:r>
      <w:r w:rsidR="00963775">
        <w:t>ima je kupljen 3D kinoprojektor</w:t>
      </w:r>
      <w:r w:rsidR="00310A5F">
        <w:t xml:space="preserve"> i dodatna oprema</w:t>
      </w:r>
      <w:r w:rsidR="00963775">
        <w:t xml:space="preserve"> (</w:t>
      </w:r>
      <w:r w:rsidR="00310A5F">
        <w:t xml:space="preserve">premazno platno, </w:t>
      </w:r>
      <w:r w:rsidR="00963775">
        <w:t xml:space="preserve">3D naočale, deterdžent....) </w:t>
      </w:r>
      <w:r w:rsidR="004C63B3">
        <w:t xml:space="preserve"> </w:t>
      </w:r>
      <w:r w:rsidR="008D523B">
        <w:t xml:space="preserve">   </w:t>
      </w:r>
    </w:p>
    <w:p w:rsidR="004D60E0" w:rsidRDefault="003334E7" w:rsidP="00EE4B1F">
      <w:pPr>
        <w:spacing w:after="0"/>
        <w:ind w:firstLine="708"/>
        <w:rPr>
          <w:b/>
        </w:rPr>
      </w:pPr>
      <w:r w:rsidRPr="003334E7">
        <w:rPr>
          <w:b/>
        </w:rPr>
        <w:t>3.)</w:t>
      </w:r>
      <w:r w:rsidR="00B000D0">
        <w:rPr>
          <w:b/>
        </w:rPr>
        <w:t xml:space="preserve"> </w:t>
      </w:r>
      <w:r w:rsidR="00C05D53" w:rsidRPr="003334E7">
        <w:rPr>
          <w:b/>
        </w:rPr>
        <w:t>Prihodi</w:t>
      </w:r>
      <w:r w:rsidR="00C05D53">
        <w:t xml:space="preserve"> </w:t>
      </w:r>
      <w:r>
        <w:t xml:space="preserve">koji </w:t>
      </w:r>
      <w:r w:rsidR="00C05D53">
        <w:t xml:space="preserve">se ostvaruju </w:t>
      </w:r>
      <w:r>
        <w:t>od</w:t>
      </w:r>
      <w:r w:rsidR="00C05D53">
        <w:t xml:space="preserve"> sredstava koje </w:t>
      </w:r>
      <w:r w:rsidR="00EE4B1F" w:rsidRPr="00EE4B1F">
        <w:rPr>
          <w:b/>
        </w:rPr>
        <w:t>Grad Mali Lošinj</w:t>
      </w:r>
      <w:r w:rsidR="00C05D53">
        <w:t xml:space="preserve"> uplaćuje mjesečno za financ</w:t>
      </w:r>
      <w:r w:rsidR="004D60E0">
        <w:t>i</w:t>
      </w:r>
      <w:r w:rsidR="00C05D53">
        <w:t xml:space="preserve">ranje redovite djelatnosti, plaće zaposlenika koji su na teret </w:t>
      </w:r>
      <w:r w:rsidR="00EE4B1F">
        <w:t>lokalnog p</w:t>
      </w:r>
      <w:r w:rsidR="00C05D53">
        <w:t>roračuna, sredstva za prog</w:t>
      </w:r>
      <w:r w:rsidR="00EB2D6A">
        <w:t>rame i redovite djelatnosti</w:t>
      </w:r>
      <w:r w:rsidR="00EE4B1F">
        <w:t xml:space="preserve"> </w:t>
      </w:r>
      <w:r w:rsidR="00EB2D6A" w:rsidRPr="00CB5DB9">
        <w:rPr>
          <w:b/>
        </w:rPr>
        <w:t xml:space="preserve"> </w:t>
      </w:r>
      <w:r w:rsidR="00CB5DB9" w:rsidRPr="00CB5DB9">
        <w:rPr>
          <w:b/>
        </w:rPr>
        <w:t>AOP 1</w:t>
      </w:r>
      <w:r w:rsidR="00963775">
        <w:rPr>
          <w:b/>
        </w:rPr>
        <w:t>30</w:t>
      </w:r>
      <w:r w:rsidR="00CB5DB9" w:rsidRPr="00CB5DB9">
        <w:rPr>
          <w:b/>
        </w:rPr>
        <w:t xml:space="preserve"> </w:t>
      </w:r>
      <w:r w:rsidR="00CB5DB9">
        <w:t>-</w:t>
      </w:r>
      <w:r w:rsidR="00EE4B1F">
        <w:t xml:space="preserve"> </w:t>
      </w:r>
      <w:r w:rsidR="00CB5DB9">
        <w:t xml:space="preserve">iznose </w:t>
      </w:r>
      <w:r w:rsidR="00EE4B1F">
        <w:t>1.</w:t>
      </w:r>
      <w:r w:rsidR="00963775">
        <w:t>345</w:t>
      </w:r>
      <w:r w:rsidR="009403E1">
        <w:t>.</w:t>
      </w:r>
      <w:r w:rsidR="00963775">
        <w:t>754</w:t>
      </w:r>
      <w:r w:rsidR="00D03B62">
        <w:rPr>
          <w:b/>
        </w:rPr>
        <w:t xml:space="preserve"> </w:t>
      </w:r>
      <w:r w:rsidR="00963775" w:rsidRPr="00963775">
        <w:t>gdje bilježimo porat za nabavu nefina</w:t>
      </w:r>
      <w:r w:rsidR="0009252F">
        <w:t>n</w:t>
      </w:r>
      <w:r w:rsidR="00963775" w:rsidRPr="00963775">
        <w:t>cijske imovine</w:t>
      </w:r>
      <w:r w:rsidR="00811321">
        <w:t>, odnosno</w:t>
      </w:r>
      <w:r w:rsidR="00811321" w:rsidRPr="00811321">
        <w:t xml:space="preserve"> </w:t>
      </w:r>
      <w:r w:rsidR="00811321">
        <w:t xml:space="preserve">kapitalnih ulaganja za sanaciju krova i kotlovnice kina Vladimira Nazora. </w:t>
      </w:r>
    </w:p>
    <w:p w:rsidR="00C05D53" w:rsidRPr="00D03B62" w:rsidRDefault="00C05D53" w:rsidP="00222AEF">
      <w:pPr>
        <w:spacing w:after="0"/>
      </w:pPr>
    </w:p>
    <w:p w:rsidR="00222AEF" w:rsidRDefault="00222AEF" w:rsidP="009A4941">
      <w:pPr>
        <w:pBdr>
          <w:bottom w:val="single" w:sz="4" w:space="1" w:color="auto"/>
        </w:pBdr>
        <w:spacing w:after="0"/>
      </w:pPr>
    </w:p>
    <w:p w:rsidR="003B6905" w:rsidRPr="004A4BD5" w:rsidRDefault="003B6905">
      <w:pPr>
        <w:rPr>
          <w:b/>
          <w:sz w:val="30"/>
          <w:szCs w:val="30"/>
        </w:rPr>
      </w:pPr>
      <w:r w:rsidRPr="004A4BD5">
        <w:rPr>
          <w:b/>
          <w:sz w:val="30"/>
          <w:szCs w:val="30"/>
        </w:rPr>
        <w:t>RASHODI</w:t>
      </w:r>
    </w:p>
    <w:p w:rsidR="009A4941" w:rsidRPr="003B6905" w:rsidRDefault="00CB5DB9" w:rsidP="00CB5DB9">
      <w:pPr>
        <w:ind w:firstLine="708"/>
      </w:pPr>
      <w:r>
        <w:t>1.)</w:t>
      </w:r>
      <w:r w:rsidR="00B437B1">
        <w:t xml:space="preserve"> </w:t>
      </w:r>
      <w:r w:rsidR="009A4941" w:rsidRPr="00A25735">
        <w:rPr>
          <w:b/>
        </w:rPr>
        <w:t>AOP 1</w:t>
      </w:r>
      <w:r w:rsidR="008628EB" w:rsidRPr="00A25735">
        <w:rPr>
          <w:b/>
        </w:rPr>
        <w:t>4</w:t>
      </w:r>
      <w:r w:rsidR="00811321">
        <w:rPr>
          <w:b/>
        </w:rPr>
        <w:t>9</w:t>
      </w:r>
      <w:r w:rsidR="009A4941">
        <w:t xml:space="preserve"> </w:t>
      </w:r>
      <w:r w:rsidR="009A4941" w:rsidRPr="00A25735">
        <w:rPr>
          <w:b/>
        </w:rPr>
        <w:t>rashodi za zaposlene</w:t>
      </w:r>
      <w:r w:rsidR="00A25735">
        <w:t xml:space="preserve"> – u 201</w:t>
      </w:r>
      <w:r w:rsidR="00811321">
        <w:t>8</w:t>
      </w:r>
      <w:r w:rsidR="00A25735">
        <w:t xml:space="preserve">. godini iznose </w:t>
      </w:r>
      <w:r w:rsidR="00811321">
        <w:t>765</w:t>
      </w:r>
      <w:r w:rsidR="00A25735">
        <w:t>.</w:t>
      </w:r>
      <w:r w:rsidR="00811321">
        <w:t>233</w:t>
      </w:r>
      <w:r w:rsidR="00A25735">
        <w:t xml:space="preserve"> </w:t>
      </w:r>
      <w:r w:rsidR="008628EB" w:rsidRPr="003B6905">
        <w:t>kn</w:t>
      </w:r>
      <w:r w:rsidR="00B437B1">
        <w:t xml:space="preserve"> </w:t>
      </w:r>
      <w:r w:rsidR="00811321">
        <w:t>i manji su odnosu na prošlu godinu, a razlog tome je razbolijevanje ravnateljice, koja je bila pet mjeseci na bolovanju preko HZZO, a potom nažalost i preminula.</w:t>
      </w:r>
    </w:p>
    <w:p w:rsidR="00ED2BE6" w:rsidRDefault="00CB5DB9" w:rsidP="00CB5DB9">
      <w:pPr>
        <w:ind w:firstLine="708"/>
      </w:pPr>
      <w:r>
        <w:t>2.)</w:t>
      </w:r>
      <w:r w:rsidR="00B437B1">
        <w:t xml:space="preserve"> </w:t>
      </w:r>
      <w:r w:rsidR="00B451DA" w:rsidRPr="00A25735">
        <w:rPr>
          <w:b/>
        </w:rPr>
        <w:t>AOP 160</w:t>
      </w:r>
      <w:r w:rsidR="00B451DA">
        <w:t xml:space="preserve"> </w:t>
      </w:r>
      <w:r w:rsidR="00B451DA" w:rsidRPr="00F736D1">
        <w:rPr>
          <w:b/>
        </w:rPr>
        <w:t>materijalni rashodi</w:t>
      </w:r>
      <w:r w:rsidR="00B451DA">
        <w:t xml:space="preserve"> – </w:t>
      </w:r>
      <w:r w:rsidR="00B000D0">
        <w:t xml:space="preserve"> iznose</w:t>
      </w:r>
      <w:r w:rsidR="00A25735">
        <w:t xml:space="preserve"> </w:t>
      </w:r>
      <w:r w:rsidR="009B7E32">
        <w:t>6</w:t>
      </w:r>
      <w:r w:rsidR="00C70D8C">
        <w:t>88</w:t>
      </w:r>
      <w:r w:rsidR="00A25735">
        <w:t>.</w:t>
      </w:r>
      <w:r w:rsidR="00C70D8C">
        <w:t>344</w:t>
      </w:r>
      <w:r w:rsidR="00A25735">
        <w:t xml:space="preserve"> kn</w:t>
      </w:r>
      <w:r w:rsidR="00D6717C">
        <w:t xml:space="preserve">, </w:t>
      </w:r>
      <w:r w:rsidR="00B000D0">
        <w:t xml:space="preserve"> i </w:t>
      </w:r>
      <w:r w:rsidR="00C70D8C">
        <w:t xml:space="preserve">nešto </w:t>
      </w:r>
      <w:r w:rsidR="004A1CE7">
        <w:t>su</w:t>
      </w:r>
      <w:r w:rsidR="00C70D8C">
        <w:t xml:space="preserve"> veći</w:t>
      </w:r>
      <w:r w:rsidR="004A1CE7">
        <w:t xml:space="preserve"> naspram </w:t>
      </w:r>
      <w:r w:rsidR="00C70D8C">
        <w:t>prošle godine.</w:t>
      </w:r>
      <w:r w:rsidR="004A4BD5">
        <w:t xml:space="preserve">          </w:t>
      </w:r>
    </w:p>
    <w:p w:rsidR="00A45181" w:rsidRDefault="004A4BD5" w:rsidP="001C115A">
      <w:pPr>
        <w:ind w:firstLine="708"/>
      </w:pPr>
      <w:r>
        <w:t xml:space="preserve">     </w:t>
      </w:r>
      <w:r w:rsidR="00294EC4">
        <w:t>Materijalni rashodi na pozicij</w:t>
      </w:r>
      <w:r w:rsidR="005F2AED">
        <w:t>i</w:t>
      </w:r>
      <w:r w:rsidR="00294EC4">
        <w:t xml:space="preserve"> </w:t>
      </w:r>
      <w:r w:rsidR="00C70D8C">
        <w:t xml:space="preserve">uredskog materija </w:t>
      </w:r>
      <w:r w:rsidR="00294EC4">
        <w:t>bilježe porast</w:t>
      </w:r>
      <w:r w:rsidR="00C70D8C">
        <w:t xml:space="preserve"> skoro za 50 %</w:t>
      </w:r>
      <w:r w:rsidR="00294EC4">
        <w:t>, a</w:t>
      </w:r>
      <w:r w:rsidR="00C70D8C">
        <w:t xml:space="preserve"> trošak se odnosi na kupovinu 3D naočala za koje je plaćeno oko 16.000 kn</w:t>
      </w:r>
      <w:r w:rsidR="00642014">
        <w:t>,</w:t>
      </w:r>
      <w:r w:rsidR="00C70D8C">
        <w:t xml:space="preserve"> iz donacije</w:t>
      </w:r>
      <w:r w:rsidR="00294EC4">
        <w:t>.</w:t>
      </w:r>
      <w:r w:rsidR="005F2AED">
        <w:t xml:space="preserve"> Zatim bilježimo porast na troškovima energije uslijed poskupljenja, kao i na materijalu i uslugama za tekuće i investicijsko održavanje, gdje smo imali uređenje prostorija kina povodom svečanog prikazivanja prve 3D projekcije filma Aquaman.  Što se tiče sitnog inventara, obnovljen je cijeli sustav telefonske centrale i telefonije ustanove, nakon što smo određeni period bile bez „telefona“ nakon udara groma koji nam je spržio čitav sistem.</w:t>
      </w:r>
      <w:r w:rsidR="00A45181">
        <w:t xml:space="preserve"> </w:t>
      </w:r>
    </w:p>
    <w:p w:rsidR="0060330C" w:rsidRDefault="0009252F" w:rsidP="00D3222A">
      <w:pPr>
        <w:ind w:firstLine="708"/>
      </w:pPr>
      <w:r>
        <w:t>Zdravstvene usluge, od</w:t>
      </w:r>
      <w:r w:rsidR="00A45181">
        <w:t xml:space="preserve">nosno sistematski pregledi zaposlenika također bilježe poskupljenje. </w:t>
      </w:r>
    </w:p>
    <w:p w:rsidR="0060330C" w:rsidRDefault="00A45181" w:rsidP="00D3222A">
      <w:pPr>
        <w:ind w:firstLine="708"/>
      </w:pPr>
      <w:r>
        <w:t xml:space="preserve">Na intelektualni uslugama imamo smanjenje troškova što je vezano uz izostanak ravnateljice s posla skoro pola godine u kojem nisu </w:t>
      </w:r>
      <w:r w:rsidR="0060330C">
        <w:t>potpisivani nikakvi ugovori i s</w:t>
      </w:r>
      <w:r>
        <w:t>manjena su programska događanja u tom periodu.</w:t>
      </w:r>
      <w:r w:rsidR="00D3222A" w:rsidRPr="00D3222A">
        <w:t xml:space="preserve"> </w:t>
      </w:r>
    </w:p>
    <w:p w:rsidR="0060330C" w:rsidRDefault="00D3222A" w:rsidP="00D3222A">
      <w:pPr>
        <w:ind w:firstLine="708"/>
      </w:pPr>
      <w:r>
        <w:t>Trošak naknada članovima upravnog vijeća se nešto povećao</w:t>
      </w:r>
      <w:r w:rsidR="0060330C" w:rsidRPr="0060330C">
        <w:t xml:space="preserve"> </w:t>
      </w:r>
      <w:r w:rsidR="0060330C">
        <w:t>s obzirom na situaciju (raspisivanje natječaja i izbor novog ravnatelja</w:t>
      </w:r>
      <w:r w:rsidR="00520A74">
        <w:t>-ice</w:t>
      </w:r>
      <w:r w:rsidR="0060330C">
        <w:t xml:space="preserve"> ustanove) tako da</w:t>
      </w:r>
      <w:r>
        <w:t xml:space="preserve"> bez obzira na sm</w:t>
      </w:r>
      <w:r w:rsidR="00031440">
        <w:t>a</w:t>
      </w:r>
      <w:r>
        <w:t>njenje osnovice za obračun naknada</w:t>
      </w:r>
      <w:r w:rsidR="0060330C">
        <w:t xml:space="preserve"> imamo porast rashoda na tom kontu</w:t>
      </w:r>
      <w:r>
        <w:t>. Reprezentacija također bilježi rast</w:t>
      </w:r>
      <w:r w:rsidR="0060330C">
        <w:t xml:space="preserve"> (promocija kina)</w:t>
      </w:r>
      <w:r>
        <w:t>, a dolaskom nove ravnateljice potpisali smo i ugovor s novom tvrtkom</w:t>
      </w:r>
      <w:r w:rsidR="0060330C">
        <w:t xml:space="preserve"> za informatičku podršku, koja nam je </w:t>
      </w:r>
      <w:r w:rsidR="0060330C">
        <w:lastRenderedPageBreak/>
        <w:t>uvela neke novitete kao udaljena podrška, za</w:t>
      </w:r>
      <w:r w:rsidR="00520A74">
        <w:t xml:space="preserve"> koje dobivamo mjesečni obračun što je povećalo rashod računalnih usluga.</w:t>
      </w:r>
    </w:p>
    <w:p w:rsidR="00D3222A" w:rsidRDefault="00D3222A" w:rsidP="00D3222A">
      <w:pPr>
        <w:ind w:firstLine="708"/>
      </w:pPr>
      <w:r>
        <w:t>Kao nov</w:t>
      </w:r>
      <w:r w:rsidR="0060330C">
        <w:t>e</w:t>
      </w:r>
      <w:r>
        <w:t xml:space="preserve"> rashod</w:t>
      </w:r>
      <w:r w:rsidR="0060330C">
        <w:t xml:space="preserve">e, koje nismo imali prošle godine imamo </w:t>
      </w:r>
      <w:r w:rsidR="00520A74">
        <w:t xml:space="preserve">- </w:t>
      </w:r>
      <w:r>
        <w:t>os</w:t>
      </w:r>
      <w:r w:rsidR="0060330C">
        <w:t>tal</w:t>
      </w:r>
      <w:r w:rsidR="00520A74">
        <w:t>e</w:t>
      </w:r>
      <w:r w:rsidR="0060330C">
        <w:t xml:space="preserve"> nespomenut</w:t>
      </w:r>
      <w:r w:rsidR="00520A74">
        <w:t>e rashode</w:t>
      </w:r>
      <w:r w:rsidR="0060330C">
        <w:t xml:space="preserve"> </w:t>
      </w:r>
      <w:r w:rsidR="00520A74">
        <w:t>- troš</w:t>
      </w:r>
      <w:r>
        <w:t>k</w:t>
      </w:r>
      <w:r w:rsidR="0060330C">
        <w:t>ovi za</w:t>
      </w:r>
      <w:r>
        <w:t xml:space="preserve"> vijenc</w:t>
      </w:r>
      <w:r w:rsidR="0060330C">
        <w:t xml:space="preserve">e, </w:t>
      </w:r>
      <w:r>
        <w:t>svijeć</w:t>
      </w:r>
      <w:r w:rsidR="0060330C">
        <w:t>e...</w:t>
      </w:r>
      <w:r>
        <w:t xml:space="preserve"> ( ima li smo smrtni slučaj ravnateljice ) kao i osiguranja trećih osoba u slučaju pada ili nezgode u prostoru naših zgrada. </w:t>
      </w:r>
      <w:r w:rsidR="0060330C">
        <w:t xml:space="preserve">I konto promidžbe </w:t>
      </w:r>
      <w:r w:rsidR="00520A74">
        <w:t>gdje smo imali objavu za raspisani natječaj za novog ravnatelja-icu, u tiskovinama ( Novi list, Narodne novine).</w:t>
      </w:r>
    </w:p>
    <w:p w:rsidR="00520A74" w:rsidRDefault="00A45181" w:rsidP="00520A74">
      <w:pPr>
        <w:ind w:firstLine="708"/>
      </w:pPr>
      <w:r>
        <w:t xml:space="preserve"> </w:t>
      </w:r>
    </w:p>
    <w:p w:rsidR="00B451DA" w:rsidRPr="003B6905" w:rsidRDefault="00CB5DB9" w:rsidP="00520A74">
      <w:pPr>
        <w:ind w:firstLine="708"/>
      </w:pPr>
      <w:r>
        <w:t>3.)</w:t>
      </w:r>
      <w:r w:rsidR="006362C9">
        <w:t xml:space="preserve"> </w:t>
      </w:r>
      <w:r w:rsidR="00B451DA" w:rsidRPr="00977956">
        <w:rPr>
          <w:b/>
        </w:rPr>
        <w:t>A</w:t>
      </w:r>
      <w:r w:rsidR="002B4AE6" w:rsidRPr="00977956">
        <w:rPr>
          <w:b/>
        </w:rPr>
        <w:t>OP</w:t>
      </w:r>
      <w:r w:rsidR="00B451DA" w:rsidRPr="00977956">
        <w:rPr>
          <w:b/>
        </w:rPr>
        <w:t xml:space="preserve"> 19</w:t>
      </w:r>
      <w:r w:rsidR="00520A74">
        <w:rPr>
          <w:b/>
        </w:rPr>
        <w:t>3</w:t>
      </w:r>
      <w:r w:rsidR="00B451DA">
        <w:t xml:space="preserve"> </w:t>
      </w:r>
      <w:r w:rsidR="00B451DA" w:rsidRPr="00CB5DB9">
        <w:rPr>
          <w:b/>
        </w:rPr>
        <w:t>financijski rashodi</w:t>
      </w:r>
      <w:r w:rsidR="00B451DA">
        <w:t xml:space="preserve"> </w:t>
      </w:r>
      <w:r w:rsidR="00B451DA" w:rsidRPr="003B6905">
        <w:rPr>
          <w:b/>
        </w:rPr>
        <w:t>–</w:t>
      </w:r>
      <w:r w:rsidR="006362C9">
        <w:rPr>
          <w:b/>
        </w:rPr>
        <w:t xml:space="preserve"> </w:t>
      </w:r>
      <w:r w:rsidR="006362C9" w:rsidRPr="006362C9">
        <w:t>iznose</w:t>
      </w:r>
      <w:r w:rsidR="006362C9">
        <w:rPr>
          <w:b/>
        </w:rPr>
        <w:t xml:space="preserve"> </w:t>
      </w:r>
      <w:r w:rsidR="00520A74" w:rsidRPr="00520A74">
        <w:t>7</w:t>
      </w:r>
      <w:r w:rsidR="00977956" w:rsidRPr="00977956">
        <w:t>.</w:t>
      </w:r>
      <w:r w:rsidR="00520A74">
        <w:t>238</w:t>
      </w:r>
      <w:r w:rsidR="00977956">
        <w:rPr>
          <w:b/>
        </w:rPr>
        <w:t xml:space="preserve"> </w:t>
      </w:r>
      <w:r w:rsidR="00B451DA" w:rsidRPr="003B6905">
        <w:t>kn</w:t>
      </w:r>
      <w:r w:rsidR="00D6717C">
        <w:t>,</w:t>
      </w:r>
      <w:r w:rsidR="00520A74">
        <w:t xml:space="preserve"> i svake godine </w:t>
      </w:r>
      <w:r w:rsidR="00D6717C">
        <w:t xml:space="preserve">bilježe </w:t>
      </w:r>
      <w:r w:rsidR="00977956">
        <w:t>rast</w:t>
      </w:r>
      <w:r w:rsidR="00D6717C">
        <w:t xml:space="preserve"> </w:t>
      </w:r>
      <w:r w:rsidR="00520A74">
        <w:t>lagani rast</w:t>
      </w:r>
    </w:p>
    <w:p w:rsidR="008C2003" w:rsidRDefault="00977956" w:rsidP="00CB5DB9">
      <w:pPr>
        <w:ind w:firstLine="708"/>
      </w:pPr>
      <w:r>
        <w:t>4</w:t>
      </w:r>
      <w:r w:rsidR="00CB5DB9">
        <w:t>.)</w:t>
      </w:r>
      <w:r w:rsidR="006362C9">
        <w:t xml:space="preserve"> </w:t>
      </w:r>
      <w:r w:rsidR="002B4AE6" w:rsidRPr="00977956">
        <w:rPr>
          <w:b/>
        </w:rPr>
        <w:t>AOP 3</w:t>
      </w:r>
      <w:r w:rsidR="00191CA8">
        <w:rPr>
          <w:b/>
        </w:rPr>
        <w:t>41</w:t>
      </w:r>
      <w:r w:rsidR="002B4AE6" w:rsidRPr="00977956">
        <w:rPr>
          <w:b/>
        </w:rPr>
        <w:t xml:space="preserve"> </w:t>
      </w:r>
      <w:r w:rsidR="002B4AE6" w:rsidRPr="004A4BD5">
        <w:rPr>
          <w:b/>
        </w:rPr>
        <w:t xml:space="preserve">rashodi za nabavu </w:t>
      </w:r>
      <w:r w:rsidR="001D2FEF">
        <w:rPr>
          <w:b/>
        </w:rPr>
        <w:t>nefinancijske imovine</w:t>
      </w:r>
      <w:r w:rsidR="002B4AE6">
        <w:t xml:space="preserve"> –</w:t>
      </w:r>
      <w:r w:rsidR="004A4BD5">
        <w:t xml:space="preserve"> iznose</w:t>
      </w:r>
      <w:r>
        <w:t xml:space="preserve"> </w:t>
      </w:r>
      <w:r w:rsidR="00191CA8">
        <w:t>322.524</w:t>
      </w:r>
      <w:r w:rsidR="004A4BD5">
        <w:t xml:space="preserve"> </w:t>
      </w:r>
      <w:r w:rsidR="000706B4">
        <w:t xml:space="preserve">kn i </w:t>
      </w:r>
      <w:r w:rsidR="00186360">
        <w:t xml:space="preserve">bilježe </w:t>
      </w:r>
      <w:r w:rsidR="006B60C4">
        <w:t>veći rast u odnosu na prošlu godinu</w:t>
      </w:r>
      <w:r w:rsidR="008C2003">
        <w:t>,</w:t>
      </w:r>
      <w:r w:rsidR="00310A5F">
        <w:t xml:space="preserve"> jer je</w:t>
      </w:r>
      <w:r w:rsidR="008C2003" w:rsidRPr="008C2003">
        <w:t xml:space="preserve"> </w:t>
      </w:r>
      <w:r w:rsidR="008C2003">
        <w:t>kao što je već spomenuto</w:t>
      </w:r>
      <w:r w:rsidR="006B60C4">
        <w:t xml:space="preserve"> kupljen novi 3D kinoprojektor</w:t>
      </w:r>
      <w:r w:rsidR="00310A5F">
        <w:t xml:space="preserve"> s pripadajućom opremom, kao i novi kotao, plamenik i pumpa za </w:t>
      </w:r>
      <w:r w:rsidR="008C2003">
        <w:t>kotlovnicu (centralno grijanje</w:t>
      </w:r>
      <w:r w:rsidR="00310A5F">
        <w:t>)</w:t>
      </w:r>
      <w:r w:rsidR="008C2003">
        <w:t>, zatim novi vatrodojavni sustav i dvije klime za urede.</w:t>
      </w:r>
    </w:p>
    <w:p w:rsidR="00B451DA" w:rsidRDefault="008C2003" w:rsidP="00CB5DB9">
      <w:pPr>
        <w:ind w:firstLine="708"/>
      </w:pPr>
      <w:r>
        <w:t>Također je i saniran krov same zgrade kina Vladimira Nazora za 128.476 kn. iz proračuna.</w:t>
      </w:r>
      <w:r w:rsidR="006B60C4">
        <w:t xml:space="preserve"> </w:t>
      </w:r>
      <w:r w:rsidR="00977956">
        <w:t xml:space="preserve"> </w:t>
      </w:r>
    </w:p>
    <w:p w:rsidR="00570057" w:rsidRDefault="00570057" w:rsidP="00CB5DB9">
      <w:pPr>
        <w:ind w:firstLine="708"/>
      </w:pPr>
    </w:p>
    <w:p w:rsidR="006A0795" w:rsidRDefault="006A0795" w:rsidP="006A0795"/>
    <w:p w:rsidR="00B3120A" w:rsidRDefault="00B3120A" w:rsidP="00B3120A">
      <w:r>
        <w:t>Sažetak GFI Pučko otvoreno učilište Mali Lošinj za razdoblje 01.01.-31.12.2018.</w:t>
      </w:r>
    </w:p>
    <w:p w:rsidR="00B3120A" w:rsidRDefault="00B3120A" w:rsidP="00B3120A">
      <w:r>
        <w:t xml:space="preserve">PRIHODI:   </w:t>
      </w:r>
      <w:r>
        <w:rPr>
          <w:b/>
        </w:rPr>
        <w:t>AOP 629</w:t>
      </w:r>
      <w:r>
        <w:t xml:space="preserve"> 1.775.714 kn</w:t>
      </w:r>
    </w:p>
    <w:p w:rsidR="00B3120A" w:rsidRDefault="00B3120A" w:rsidP="00B3120A">
      <w:r>
        <w:t xml:space="preserve">RASHODI:  </w:t>
      </w:r>
      <w:r>
        <w:rPr>
          <w:b/>
        </w:rPr>
        <w:t>AOP 630</w:t>
      </w:r>
      <w:r>
        <w:t xml:space="preserve"> 1.783.339 kn</w:t>
      </w:r>
      <w:r>
        <w:tab/>
      </w:r>
    </w:p>
    <w:p w:rsidR="00B3120A" w:rsidRDefault="00B3120A" w:rsidP="00B3120A">
      <w:pPr>
        <w:pBdr>
          <w:bottom w:val="single" w:sz="4" w:space="0" w:color="auto"/>
        </w:pBdr>
      </w:pPr>
      <w:r>
        <w:rPr>
          <w:b/>
        </w:rPr>
        <w:t>AOP 632</w:t>
      </w:r>
      <w:r>
        <w:t xml:space="preserve"> Manjak prihoda i primitaka poslovanja: 7.625 kn</w:t>
      </w:r>
      <w:r>
        <w:tab/>
      </w:r>
      <w:r>
        <w:tab/>
      </w:r>
    </w:p>
    <w:p w:rsidR="00B3120A" w:rsidRDefault="00B3120A" w:rsidP="00B3120A">
      <w:pPr>
        <w:pBdr>
          <w:bottom w:val="single" w:sz="4" w:space="0" w:color="auto"/>
        </w:pBdr>
      </w:pPr>
      <w:r>
        <w:rPr>
          <w:b/>
        </w:rPr>
        <w:t>AOP 634</w:t>
      </w:r>
      <w:r>
        <w:t xml:space="preserve"> Manjak prihoda i primitaka prenesen iz prethodne (2017.) godine: 66.809 kn</w:t>
      </w:r>
    </w:p>
    <w:p w:rsidR="00B3120A" w:rsidRDefault="00B3120A" w:rsidP="00B3120A">
      <w:pPr>
        <w:rPr>
          <w:b/>
        </w:rPr>
      </w:pPr>
      <w:r>
        <w:rPr>
          <w:b/>
        </w:rPr>
        <w:t>AOP 636</w:t>
      </w:r>
      <w:r>
        <w:t xml:space="preserve"> Manjak prihoda i primitaka za pokriće u sljedećem razdoblju:</w:t>
      </w:r>
      <w:r>
        <w:rPr>
          <w:b/>
        </w:rPr>
        <w:t xml:space="preserve">   74.434 kn</w:t>
      </w:r>
    </w:p>
    <w:p w:rsidR="001A6D7F" w:rsidRDefault="001A6D7F"/>
    <w:p w:rsidR="00DA2A7C" w:rsidRDefault="00DA2A7C" w:rsidP="00DA2A7C">
      <w:pPr>
        <w:spacing w:after="0"/>
        <w:rPr>
          <w:b/>
        </w:rPr>
      </w:pPr>
      <w:r>
        <w:rPr>
          <w:b/>
        </w:rPr>
        <w:t>Bilješke uz  financijski izvještaj BILANCA za razdoblje od 01.01.-31.12.2018.</w:t>
      </w:r>
    </w:p>
    <w:p w:rsidR="00DA2A7C" w:rsidRDefault="00DA2A7C" w:rsidP="00DA2A7C">
      <w:pPr>
        <w:spacing w:after="0"/>
      </w:pPr>
    </w:p>
    <w:p w:rsidR="00DA2A7C" w:rsidRDefault="00DA2A7C" w:rsidP="00DA2A7C">
      <w:pPr>
        <w:spacing w:after="0"/>
      </w:pPr>
    </w:p>
    <w:p w:rsidR="00DA2A7C" w:rsidRDefault="00DA2A7C" w:rsidP="00DA2A7C">
      <w:pPr>
        <w:spacing w:after="0"/>
      </w:pPr>
      <w:r>
        <w:t xml:space="preserve">Nakon obračunate amortizacije  ispravak vrijednosti dugotrajne imovine u 2018. godini iznosi 1.368.903 kn. </w:t>
      </w:r>
    </w:p>
    <w:p w:rsidR="00DA2A7C" w:rsidRDefault="00DA2A7C" w:rsidP="00DA2A7C">
      <w:pPr>
        <w:spacing w:after="0"/>
      </w:pPr>
    </w:p>
    <w:p w:rsidR="00E10AC8" w:rsidRDefault="00DA2A7C" w:rsidP="00DA2A7C">
      <w:pPr>
        <w:spacing w:after="0"/>
      </w:pPr>
      <w:r>
        <w:t xml:space="preserve">AOP 067 koji se odnosi na novac u banci na žiro računu iznosi 10.088 kn, AOP 071 koji se odnosi na novac u blagajni na 31.12.2018. iznosi 170,00 kn. </w:t>
      </w:r>
    </w:p>
    <w:p w:rsidR="00DA2A7C" w:rsidRDefault="006D5054" w:rsidP="00DA2A7C">
      <w:pPr>
        <w:spacing w:after="0"/>
      </w:pPr>
      <w:r>
        <w:t xml:space="preserve">AOP </w:t>
      </w:r>
      <w:r w:rsidR="00DA2A7C">
        <w:t xml:space="preserve"> 130 </w:t>
      </w:r>
      <w:r>
        <w:t>bilježi</w:t>
      </w:r>
      <w:r w:rsidR="00DA2A7C">
        <w:t xml:space="preserve"> promjenu pošto smo dobili obavijest banke ( koju smo našli među spisima pokojne ravnateljice )  da na računu imamo 0,00 kn zbog istiskivanja sitnih dioničara, tako da je iznos od 101,00 kn isknjižen po odluci Upravnog vijeća Ustanove. </w:t>
      </w:r>
    </w:p>
    <w:p w:rsidR="00FC1069" w:rsidRDefault="00FC1069" w:rsidP="00DA2A7C">
      <w:pPr>
        <w:spacing w:after="0"/>
      </w:pPr>
    </w:p>
    <w:p w:rsidR="00FC1069" w:rsidRDefault="00FC1069" w:rsidP="00DA2A7C">
      <w:pPr>
        <w:spacing w:after="0"/>
      </w:pPr>
      <w:r>
        <w:t>AOP 080 koji iznosi 1.911 kn odnosi se na potraživanja od HZZO</w:t>
      </w:r>
    </w:p>
    <w:p w:rsidR="00DA2A7C" w:rsidRDefault="00DA2A7C" w:rsidP="00DA2A7C">
      <w:pPr>
        <w:spacing w:after="0"/>
      </w:pPr>
    </w:p>
    <w:p w:rsidR="00DA2A7C" w:rsidRDefault="00DA2A7C" w:rsidP="00DA2A7C">
      <w:pPr>
        <w:spacing w:after="0"/>
      </w:pPr>
      <w:r>
        <w:t>AOP 140 se odnosi na potraživanja za prihode od pruženih usluga koji 2018. god. iznose ukupno 1.800 kn.</w:t>
      </w:r>
    </w:p>
    <w:p w:rsidR="00DA2A7C" w:rsidRDefault="00DA2A7C" w:rsidP="00DA2A7C">
      <w:pPr>
        <w:spacing w:after="0"/>
      </w:pPr>
    </w:p>
    <w:p w:rsidR="00DA2A7C" w:rsidRDefault="00DA2A7C" w:rsidP="00DA2A7C">
      <w:pPr>
        <w:spacing w:after="0"/>
      </w:pPr>
      <w:r>
        <w:t>AOP 163 obuhvaća obveze za zaposlene i obveze za materijalne rashode</w:t>
      </w:r>
      <w:r w:rsidR="00E10AC8">
        <w:t xml:space="preserve"> </w:t>
      </w:r>
      <w:r>
        <w:t>i iznosi 86.603 kn.</w:t>
      </w:r>
    </w:p>
    <w:p w:rsidR="00DA2A7C" w:rsidRDefault="00DA2A7C" w:rsidP="00DA2A7C">
      <w:pPr>
        <w:spacing w:after="0"/>
      </w:pPr>
    </w:p>
    <w:p w:rsidR="00DA2A7C" w:rsidRDefault="00DA2A7C" w:rsidP="00DA2A7C">
      <w:pPr>
        <w:spacing w:after="0"/>
      </w:pPr>
      <w:r>
        <w:lastRenderedPageBreak/>
        <w:t>U godišnjem financijskom izvještaju za razdoblje od 01.01.-31.12.2018. Pučko otvoreno učilište Mali Lošinj poslovalo je s manjkom prihoda i primitaka</w:t>
      </w:r>
      <w:r w:rsidR="00DE5FC8">
        <w:t xml:space="preserve"> za pokriće u sljedećem razdoblju </w:t>
      </w:r>
      <w:r>
        <w:t>od 74.434 kn. ( tzv. metodološki manjak ).</w:t>
      </w:r>
    </w:p>
    <w:p w:rsidR="001E7CF6" w:rsidRDefault="001E7CF6" w:rsidP="00DA2A7C">
      <w:pPr>
        <w:spacing w:after="0"/>
      </w:pPr>
    </w:p>
    <w:p w:rsidR="001E7CF6" w:rsidRDefault="001E7CF6" w:rsidP="00DA2A7C">
      <w:pPr>
        <w:spacing w:after="0"/>
      </w:pPr>
    </w:p>
    <w:p w:rsidR="001E7CF6" w:rsidRDefault="001E7CF6" w:rsidP="001E7CF6">
      <w:pPr>
        <w:spacing w:after="0"/>
        <w:rPr>
          <w:b/>
        </w:rPr>
      </w:pPr>
      <w:r>
        <w:rPr>
          <w:b/>
        </w:rPr>
        <w:t xml:space="preserve">Bilješke uz  obrazac RAS-funkcijski za razdoblje od 01.01.-31.12.2018. </w:t>
      </w:r>
    </w:p>
    <w:p w:rsidR="001E7CF6" w:rsidRDefault="001E7CF6" w:rsidP="001E7CF6"/>
    <w:p w:rsidR="001E7CF6" w:rsidRDefault="001E7CF6" w:rsidP="001E7CF6">
      <w:r>
        <w:t>U godišnjem obrascu RAS-funkcijski za razdoblje od 01.01.-31.12.2018. Pučko otvoreno učilište M. Lošinj bilježi rashode u Službi kulture 082 (AOP 105) u iznosu od 1.783.339 kn., što je za oko 18 % više nego u prethodnoj godini.</w:t>
      </w:r>
    </w:p>
    <w:p w:rsidR="000A564C" w:rsidRDefault="000A564C" w:rsidP="001E7CF6"/>
    <w:p w:rsidR="000A564C" w:rsidRDefault="000A564C" w:rsidP="000A564C">
      <w:pPr>
        <w:spacing w:after="0"/>
        <w:rPr>
          <w:b/>
        </w:rPr>
      </w:pPr>
      <w:r>
        <w:rPr>
          <w:b/>
        </w:rPr>
        <w:t xml:space="preserve">Bilješke uz  obrazac P-VRIO za razdoblje od 01.01.-31.12.2018. </w:t>
      </w:r>
    </w:p>
    <w:p w:rsidR="000A564C" w:rsidRDefault="000A564C" w:rsidP="000A564C"/>
    <w:p w:rsidR="000A564C" w:rsidRDefault="000A564C" w:rsidP="000A564C">
      <w:r>
        <w:t>U godišnjem obrascu P-VRIO za razdoblje od 01.01.-31.12.2018. POU Mali Lošinj bilježi promjene u  obujmu nefinancijske imovine -smanjenje - AOP 018 u iznosu od 1.386 kn, a odnosi se na likvidaciju prijenosnog računala NTB ASUS po zapisniku</w:t>
      </w:r>
      <w:r w:rsidR="002767F8">
        <w:t xml:space="preserve"> i Odluci</w:t>
      </w:r>
      <w:r>
        <w:t xml:space="preserve"> inve</w:t>
      </w:r>
      <w:r w:rsidR="002A2F1E">
        <w:t>n</w:t>
      </w:r>
      <w:r>
        <w:t>ture za 2018. godinu.</w:t>
      </w:r>
    </w:p>
    <w:p w:rsidR="00A1741B" w:rsidRDefault="00A1741B" w:rsidP="000A564C"/>
    <w:p w:rsidR="00A1741B" w:rsidRDefault="00A1741B" w:rsidP="00A1741B">
      <w:pPr>
        <w:spacing w:after="0"/>
        <w:rPr>
          <w:b/>
        </w:rPr>
      </w:pPr>
      <w:r>
        <w:rPr>
          <w:b/>
        </w:rPr>
        <w:t>Bilješke uz IZVJEŠTAJ O OBVEZAMA za razdoblje od 01.01.-31.12.2018.</w:t>
      </w:r>
    </w:p>
    <w:p w:rsidR="00A1741B" w:rsidRDefault="00A1741B" w:rsidP="00A1741B">
      <w:pPr>
        <w:spacing w:after="0"/>
      </w:pPr>
    </w:p>
    <w:p w:rsidR="00A1741B" w:rsidRDefault="00A1741B" w:rsidP="00A1741B">
      <w:r>
        <w:t>U  izvještaju o obvezama  stanje obveza 01.01.2018. godine AOP 001 je iznosio 78.735 kn</w:t>
      </w:r>
    </w:p>
    <w:p w:rsidR="00A1741B" w:rsidRDefault="00A1741B" w:rsidP="00A1741B">
      <w:r>
        <w:t>Stanje obveza na kraju izvještajnog razdoblja AOP 038 31.12.2018. godine iznosi 86.603 kn</w:t>
      </w:r>
    </w:p>
    <w:p w:rsidR="00A1741B" w:rsidRDefault="00A1741B" w:rsidP="00A1741B">
      <w:r>
        <w:t>Obuhvaćene obveze za rashode bit će isplaćene u siječnju 2018. godine</w:t>
      </w:r>
    </w:p>
    <w:p w:rsidR="00A1741B" w:rsidRDefault="00A1741B" w:rsidP="000A564C"/>
    <w:p w:rsidR="00C863C6" w:rsidRDefault="00C863C6" w:rsidP="00C863C6">
      <w:r>
        <w:t>U Malom Lošinju, 31. siječnja 2019.</w:t>
      </w:r>
    </w:p>
    <w:p w:rsidR="00C863C6" w:rsidRDefault="00C863C6" w:rsidP="00C863C6">
      <w:pPr>
        <w:spacing w:line="240" w:lineRule="auto"/>
        <w:jc w:val="both"/>
        <w:rPr>
          <w:rFonts w:cs="Arial Unicode MS"/>
        </w:rPr>
      </w:pPr>
    </w:p>
    <w:p w:rsidR="00C863C6" w:rsidRDefault="00C863C6" w:rsidP="00C863C6">
      <w:pPr>
        <w:spacing w:line="240" w:lineRule="auto"/>
        <w:jc w:val="both"/>
        <w:rPr>
          <w:rFonts w:cs="Arial Unicode MS"/>
        </w:rPr>
      </w:pPr>
      <w:r>
        <w:rPr>
          <w:rFonts w:cs="Arial Unicode MS"/>
        </w:rPr>
        <w:t>Bilješke sastavila: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Ravnateljica:</w:t>
      </w:r>
    </w:p>
    <w:p w:rsidR="00C863C6" w:rsidRDefault="00C863C6" w:rsidP="00C863C6">
      <w:pPr>
        <w:spacing w:line="240" w:lineRule="auto"/>
        <w:jc w:val="both"/>
        <w:rPr>
          <w:rFonts w:cs="Arial Unicode MS"/>
          <w:sz w:val="20"/>
          <w:szCs w:val="20"/>
        </w:rPr>
      </w:pPr>
      <w:r>
        <w:rPr>
          <w:rFonts w:cs="Arial Unicode MS"/>
        </w:rPr>
        <w:t>Forida Nurul, dipl.oecc.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 w:rsidR="000B4803">
        <w:rPr>
          <w:rFonts w:cs="Arial Unicode MS"/>
        </w:rPr>
        <w:t>Martina Lipovac</w:t>
      </w:r>
      <w:r>
        <w:rPr>
          <w:rFonts w:ascii="Calibri" w:hAnsi="Calibri"/>
          <w:color w:val="000000"/>
          <w:shd w:val="clear" w:color="auto" w:fill="FFFFFF"/>
        </w:rPr>
        <w:t xml:space="preserve">, </w:t>
      </w:r>
      <w:r w:rsidR="000B4803">
        <w:rPr>
          <w:rFonts w:ascii="Calibri" w:hAnsi="Calibri"/>
          <w:color w:val="000000"/>
          <w:shd w:val="clear" w:color="auto" w:fill="FFFFFF"/>
        </w:rPr>
        <w:t>prof.</w:t>
      </w:r>
    </w:p>
    <w:p w:rsidR="00C863C6" w:rsidRDefault="00C863C6" w:rsidP="00C863C6">
      <w:pPr>
        <w:spacing w:line="240" w:lineRule="auto"/>
        <w:jc w:val="both"/>
        <w:rPr>
          <w:rFonts w:cs="Arial Unicode MS"/>
          <w:sz w:val="20"/>
          <w:szCs w:val="20"/>
        </w:rPr>
      </w:pPr>
    </w:p>
    <w:p w:rsidR="000A564C" w:rsidRDefault="00C863C6" w:rsidP="00C863C6">
      <w:r>
        <w:rPr>
          <w:rFonts w:cs="Arial Unicode MS"/>
          <w:sz w:val="20"/>
          <w:szCs w:val="20"/>
        </w:rPr>
        <w:t>_______________________</w:t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  <w:t>__________________________</w:t>
      </w:r>
      <w:r>
        <w:rPr>
          <w:b/>
        </w:rPr>
        <w:tab/>
      </w:r>
    </w:p>
    <w:p w:rsidR="001E7CF6" w:rsidRDefault="001E7CF6" w:rsidP="00DA2A7C">
      <w:pPr>
        <w:spacing w:after="0"/>
      </w:pPr>
    </w:p>
    <w:p w:rsidR="00DA2A7C" w:rsidRDefault="00DA2A7C" w:rsidP="00DA2A7C">
      <w:pPr>
        <w:spacing w:after="0"/>
      </w:pPr>
    </w:p>
    <w:p w:rsidR="001A6D7F" w:rsidRDefault="001A6D7F"/>
    <w:p w:rsidR="00D23C22" w:rsidRDefault="001A6D7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3C22">
        <w:rPr>
          <w:b/>
        </w:rPr>
        <w:tab/>
      </w:r>
      <w:r w:rsidR="00D23C22">
        <w:rPr>
          <w:b/>
        </w:rPr>
        <w:tab/>
      </w:r>
      <w:r w:rsidR="00D23C22">
        <w:rPr>
          <w:b/>
        </w:rPr>
        <w:tab/>
      </w:r>
      <w:r w:rsidR="00D23C22">
        <w:rPr>
          <w:b/>
        </w:rPr>
        <w:tab/>
      </w:r>
      <w:r w:rsidR="00D23C22">
        <w:rPr>
          <w:b/>
        </w:rPr>
        <w:tab/>
      </w:r>
      <w:r w:rsidR="00D23C22">
        <w:rPr>
          <w:b/>
        </w:rPr>
        <w:tab/>
      </w:r>
      <w:r w:rsidR="00D23C22">
        <w:rPr>
          <w:b/>
        </w:rPr>
        <w:tab/>
      </w:r>
      <w:r w:rsidR="00D23C22">
        <w:rPr>
          <w:b/>
        </w:rPr>
        <w:tab/>
      </w:r>
      <w:r w:rsidR="00D23C22">
        <w:rPr>
          <w:b/>
        </w:rPr>
        <w:tab/>
      </w:r>
    </w:p>
    <w:p w:rsidR="00D23C22" w:rsidRDefault="00D23C22" w:rsidP="00CB5DB9">
      <w:pPr>
        <w:ind w:left="5664" w:firstLine="708"/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D23C22" w:rsidSect="00AF037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1FDB"/>
    <w:multiLevelType w:val="hybridMultilevel"/>
    <w:tmpl w:val="2A1E0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EF"/>
    <w:rsid w:val="00031440"/>
    <w:rsid w:val="00056507"/>
    <w:rsid w:val="000706B4"/>
    <w:rsid w:val="0009252F"/>
    <w:rsid w:val="000A47F8"/>
    <w:rsid w:val="000A564C"/>
    <w:rsid w:val="000B4803"/>
    <w:rsid w:val="00133873"/>
    <w:rsid w:val="00143CA1"/>
    <w:rsid w:val="00186360"/>
    <w:rsid w:val="00191CA8"/>
    <w:rsid w:val="001A6D7F"/>
    <w:rsid w:val="001C115A"/>
    <w:rsid w:val="001D2FEF"/>
    <w:rsid w:val="001E7CF6"/>
    <w:rsid w:val="001F16E1"/>
    <w:rsid w:val="00205937"/>
    <w:rsid w:val="002116FC"/>
    <w:rsid w:val="00222AEF"/>
    <w:rsid w:val="00225C88"/>
    <w:rsid w:val="00230C6B"/>
    <w:rsid w:val="00253C86"/>
    <w:rsid w:val="00265F85"/>
    <w:rsid w:val="002767F8"/>
    <w:rsid w:val="002871CF"/>
    <w:rsid w:val="00287456"/>
    <w:rsid w:val="00294EC4"/>
    <w:rsid w:val="002A2640"/>
    <w:rsid w:val="002A2F1E"/>
    <w:rsid w:val="002B4AE6"/>
    <w:rsid w:val="002E1B97"/>
    <w:rsid w:val="002F225A"/>
    <w:rsid w:val="00310A5F"/>
    <w:rsid w:val="003334E7"/>
    <w:rsid w:val="0036779E"/>
    <w:rsid w:val="0039334F"/>
    <w:rsid w:val="003B6905"/>
    <w:rsid w:val="003F435E"/>
    <w:rsid w:val="003F73D7"/>
    <w:rsid w:val="004A1CE7"/>
    <w:rsid w:val="004A4BD5"/>
    <w:rsid w:val="004C63B3"/>
    <w:rsid w:val="004D60E0"/>
    <w:rsid w:val="004E6FF5"/>
    <w:rsid w:val="0050716A"/>
    <w:rsid w:val="005100A6"/>
    <w:rsid w:val="00520A74"/>
    <w:rsid w:val="00545264"/>
    <w:rsid w:val="00570057"/>
    <w:rsid w:val="00586C60"/>
    <w:rsid w:val="005E0657"/>
    <w:rsid w:val="005F2AED"/>
    <w:rsid w:val="0060330C"/>
    <w:rsid w:val="00612432"/>
    <w:rsid w:val="006362C9"/>
    <w:rsid w:val="00642014"/>
    <w:rsid w:val="006832A5"/>
    <w:rsid w:val="006A0795"/>
    <w:rsid w:val="006B60C4"/>
    <w:rsid w:val="006C2049"/>
    <w:rsid w:val="006D4A94"/>
    <w:rsid w:val="006D5054"/>
    <w:rsid w:val="00721716"/>
    <w:rsid w:val="007E4085"/>
    <w:rsid w:val="00811321"/>
    <w:rsid w:val="008628EB"/>
    <w:rsid w:val="008844C7"/>
    <w:rsid w:val="008C2003"/>
    <w:rsid w:val="008D44A6"/>
    <w:rsid w:val="008D523B"/>
    <w:rsid w:val="00900244"/>
    <w:rsid w:val="00937DEF"/>
    <w:rsid w:val="009403E1"/>
    <w:rsid w:val="00963775"/>
    <w:rsid w:val="00976037"/>
    <w:rsid w:val="00977956"/>
    <w:rsid w:val="009A4941"/>
    <w:rsid w:val="009B7E32"/>
    <w:rsid w:val="009F724A"/>
    <w:rsid w:val="00A13A4E"/>
    <w:rsid w:val="00A1741B"/>
    <w:rsid w:val="00A25735"/>
    <w:rsid w:val="00A45181"/>
    <w:rsid w:val="00AA599F"/>
    <w:rsid w:val="00AF037B"/>
    <w:rsid w:val="00AF7E66"/>
    <w:rsid w:val="00B000D0"/>
    <w:rsid w:val="00B01DAA"/>
    <w:rsid w:val="00B119AF"/>
    <w:rsid w:val="00B3120A"/>
    <w:rsid w:val="00B437B1"/>
    <w:rsid w:val="00B451DA"/>
    <w:rsid w:val="00C05D53"/>
    <w:rsid w:val="00C63600"/>
    <w:rsid w:val="00C64305"/>
    <w:rsid w:val="00C70D8C"/>
    <w:rsid w:val="00C863C6"/>
    <w:rsid w:val="00CB5DB9"/>
    <w:rsid w:val="00CD329F"/>
    <w:rsid w:val="00D03B62"/>
    <w:rsid w:val="00D13506"/>
    <w:rsid w:val="00D23C22"/>
    <w:rsid w:val="00D25E89"/>
    <w:rsid w:val="00D3222A"/>
    <w:rsid w:val="00D3458C"/>
    <w:rsid w:val="00D6717C"/>
    <w:rsid w:val="00D811E4"/>
    <w:rsid w:val="00DA2A7C"/>
    <w:rsid w:val="00DA6F4C"/>
    <w:rsid w:val="00DB5E5A"/>
    <w:rsid w:val="00DE5FC8"/>
    <w:rsid w:val="00E03AED"/>
    <w:rsid w:val="00E10AC8"/>
    <w:rsid w:val="00EA490F"/>
    <w:rsid w:val="00EB2D6A"/>
    <w:rsid w:val="00ED26AA"/>
    <w:rsid w:val="00ED2BE6"/>
    <w:rsid w:val="00EE37D7"/>
    <w:rsid w:val="00EE4B1F"/>
    <w:rsid w:val="00EE6590"/>
    <w:rsid w:val="00EF191F"/>
    <w:rsid w:val="00F51D0E"/>
    <w:rsid w:val="00F53BA9"/>
    <w:rsid w:val="00F736D1"/>
    <w:rsid w:val="00F815CE"/>
    <w:rsid w:val="00F83291"/>
    <w:rsid w:val="00F94350"/>
    <w:rsid w:val="00FA011C"/>
    <w:rsid w:val="00FA3312"/>
    <w:rsid w:val="00FB0047"/>
    <w:rsid w:val="00FC1069"/>
    <w:rsid w:val="00FF3419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C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724A"/>
    <w:pPr>
      <w:ind w:left="720"/>
      <w:contextualSpacing/>
    </w:pPr>
  </w:style>
  <w:style w:type="paragraph" w:styleId="NoSpacing">
    <w:name w:val="No Spacing"/>
    <w:uiPriority w:val="1"/>
    <w:qFormat/>
    <w:rsid w:val="005E06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C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724A"/>
    <w:pPr>
      <w:ind w:left="720"/>
      <w:contextualSpacing/>
    </w:pPr>
  </w:style>
  <w:style w:type="paragraph" w:styleId="NoSpacing">
    <w:name w:val="No Spacing"/>
    <w:uiPriority w:val="1"/>
    <w:qFormat/>
    <w:rsid w:val="005E06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POU</cp:lastModifiedBy>
  <cp:revision>52</cp:revision>
  <cp:lastPrinted>2017-01-23T10:59:00Z</cp:lastPrinted>
  <dcterms:created xsi:type="dcterms:W3CDTF">2017-01-30T07:35:00Z</dcterms:created>
  <dcterms:modified xsi:type="dcterms:W3CDTF">2019-01-31T10:54:00Z</dcterms:modified>
</cp:coreProperties>
</file>