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5a216ce6c44f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47957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PUČKO OTVORENO UČILIŠTE MALI LOŠINJ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481.519,24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583.929,87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459.440,93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570.628,18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22.078,31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13.301,69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27.535,68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14.834,15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27.535,68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14.834,15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5.457,37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1.532,46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28,1</w:t>
            </w:r>
          </w:p>
        </w:tc>
      </w:tr>
    </w:tbl>
    <w:p>
      <w:pPr>
        <w:spacing w:before="0" w:after="0"/>
      </w:pPr>
    </w:p>
    <w:p>
      <w:r>
        <w:t xml:space="preserve">UVOD</w:t>
      </w:r>
    </w:p>
    <w:p>
      <w:r>
        <w:t xml:space="preserve">Pučko otvoreno učilište Mali Lošinj je osnovano 03. 02. 1961. godine kao Narodno sveučilište koje je 21.12.1998. godine  promijenilo naziv u Pučko otvoreno učilište Mali Lošinj (nadalje POU Mali Lošinj). Osnivač ustanove je Grad Mali Lošinj.</w:t>
      </w:r>
    </w:p>
    <w:p>
      <w:r>
        <w:t xml:space="preserve">Osnivačka prava nad POU ML ima Grad Mali Lošinj temeljem Odluke o prijenosu osnivačkih prava nad ustanovama kulture Županije Primorsko - goranske   Klasa: 021-06/94-01/53 od 05. svibnja 1994. godine i Odluke o izmjenama Odluke o prijenosu osnivačkih prava nad ustanovama kulture Županije Primorsko-goranske Klasa: 021-   04/95-02/04 od 16. veljače 1995.   </w:t>
      </w:r>
    </w:p>
    <w:p>
      <w:r>
        <w:t xml:space="preserve">Učilište ima naziv pod kojim obavlja svoju djelatnost, posluje i sudjeluje u pravnom prometu..</w:t>
      </w:r>
    </w:p>
    <w:p>
      <w:r>
        <w:t xml:space="preserve">Sjedište ustanove je u Malom Lošinju, Vladimira Gortana 32. Izdvojeni objekt Pučkog učilišta je Kino dvorana, te prostor bivše glazbene škole, zgrada koja se danas koristi u obrazovne te druge kulturno-društvene aktivnosti što uključuje  ljetnu pozornicu  na adresi Giovanni del Conte 13, Mali Lošinj.</w:t>
      </w:r>
    </w:p>
    <w:p>
      <w:r>
        <w:t xml:space="preserve">Učilište obavlja svoju djelatnost prema zakonu, osnivačkom aktu, ovome Statutu i drugim općim aktima Učilišta. Temelj djelatnosti zasniva se na Zakonu o pučkim otvorenim učilištima, Zakonu o ustanovama.</w:t>
      </w:r>
    </w:p>
    <w:p>
      <w:r>
        <w:t xml:space="preserve"> </w:t>
      </w:r>
    </w:p>
    <w:p>
      <w:r>
        <w:t xml:space="preserve">Djelatnosti učilišta:</w:t>
      </w:r>
    </w:p>
    <w:p>
      <w:r>
        <w:t xml:space="preserve">-  osnovnoškolsko obrazovanje odraslih, osnovno umjetničko obrazovanje, sukladno</w:t>
      </w:r>
    </w:p>
    <w:p>
      <w:r>
        <w:t xml:space="preserve">   Zakonu o osnovnom školstvu;</w:t>
      </w:r>
    </w:p>
    <w:p>
      <w:r>
        <w:t xml:space="preserve">-  srednjoškolsko obrazovanje odraslih (programi osposobljavanja i usavršavanja)</w:t>
      </w:r>
    </w:p>
    <w:p>
      <w:r>
        <w:t xml:space="preserve">             sukladno Zakonu o srednjem školstvu;</w:t>
      </w:r>
    </w:p>
    <w:p>
      <w:r>
        <w:t xml:space="preserve">-  informacijska djelatnost;</w:t>
      </w:r>
    </w:p>
    <w:p>
      <w:r>
        <w:t xml:space="preserve">          -  ostvarivanje i promicanje multikulture nacionalnih i interkulturnih vrijednosti;</w:t>
      </w:r>
    </w:p>
    <w:p>
      <w:r>
        <w:t xml:space="preserve">-  organiziranje kazališnih, glazbenih, estradnih, filmskih i drugih kulturno-umjetničkih</w:t>
      </w:r>
    </w:p>
    <w:p>
      <w:r>
        <w:t xml:space="preserve">   programa vlastite produkcije ili u suradnji s drugim ustanovama;</w:t>
      </w:r>
    </w:p>
    <w:p>
      <w:r>
        <w:t xml:space="preserve">-  organiziranje i promicanje svih oblika kulturno umjetničkog, društvenog, literarnog i sportskog</w:t>
      </w:r>
    </w:p>
    <w:p>
      <w:r>
        <w:t xml:space="preserve">   stvaralaštva  </w:t>
      </w:r>
    </w:p>
    <w:p>
      <w:r>
        <w:t xml:space="preserve">-  prikazivanje filmova;</w:t>
      </w:r>
    </w:p>
    <w:p>
      <w:r>
        <w:t xml:space="preserve">-  informatičko opismenjivanje djece, mladeži i odraslih;</w:t>
      </w:r>
    </w:p>
    <w:p>
      <w:r>
        <w:t xml:space="preserve">-  poduka stranih jezika;</w:t>
      </w:r>
    </w:p>
    <w:p>
      <w:r>
        <w:t xml:space="preserve">-  organiziranje tečajeva za turističke vodiče, voditelje i pratitelje;</w:t>
      </w:r>
    </w:p>
    <w:p>
      <w:r>
        <w:t xml:space="preserve">-  organiziranje tečajeva učenja i sviranja glazbenih instrumenata;</w:t>
      </w:r>
    </w:p>
    <w:p>
      <w:r>
        <w:t xml:space="preserve">-  tečajevi stjecanja posebnih znanja i vještina;</w:t>
      </w:r>
    </w:p>
    <w:p>
      <w:r>
        <w:t xml:space="preserve">-  javno informiranje i nakladnička te novinsko-nakladnička djelatnost;</w:t>
      </w:r>
    </w:p>
    <w:p>
      <w:r>
        <w:t xml:space="preserve">-  najam prostora;</w:t>
      </w:r>
    </w:p>
    <w:p>
      <w:r>
        <w:t xml:space="preserve">-  izdavačka djelatnost;</w:t>
      </w:r>
    </w:p>
    <w:p>
      <w:r>
        <w:t xml:space="preserve">-  proizvodnja i trgovina na malo umjetninama, suvenirima, knjigama i rukotvorinama,</w:t>
      </w:r>
    </w:p>
    <w:p>
      <w:r>
        <w:t xml:space="preserve">-  upravljanje objektima za kulturne potrebe</w:t>
      </w:r>
    </w:p>
    <w:p>
      <w:r>
        <w:t xml:space="preserve">-  obavljanje ugostiteljske djelatnosti iz skupine barovi, vrsta caffe bar,</w:t>
      </w:r>
    </w:p>
    <w:p>
      <w:r>
        <w:t xml:space="preserve">          -  ostale zabavne djelatnosti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135,2</w:t>
            </w:r>
          </w:p>
        </w:tc>
      </w:tr>
    </w:tbl>
    <w:p>
      <w:pPr>
        <w:spacing w:before="0" w:after="0"/>
      </w:pPr>
    </w:p>
    <w:p>
      <w:r>
        <w:t xml:space="preserve">Povećanje prihoda poslovanja ostvareno je od tekućih pomoći proračunskim korisnicima iz proračuna koji im nije nadležan (Ministarstvo kulture i medija i Primorsko-goranska županija) u iznosu 148.000,00 € za Nacionalni festival Osorske glazbene večeri (nadalje OGV). Iznos je nešto veći u odnosu na prethodnu godinu s obzirom na to da je ove godine bila jubilarna 50. godišnjica festivala.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 od refundacije štete, koji prethodne godine nismo imali, odnosi se na refundaciju osiguravajuće kuće, po procijenjenoj šteti na kino projektoru.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40.974,94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28.249,66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68,9</w:t>
            </w:r>
          </w:p>
        </w:tc>
      </w:tr>
    </w:tbl>
    <w:p>
      <w:pPr>
        <w:spacing w:before="0" w:after="0"/>
      </w:pPr>
    </w:p>
    <w:p>
      <w:r>
        <w:t xml:space="preserve">Prihodi iz vlastitih izvora bilježe pad u odnosu na prethodnu godinu zbog slabije posjećenosti kino i kazališnim predstavama što zasigurno rezultira inflacijom i općim poskupljenjem.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Tekuća donacija za već spomenute OGV, primljena je od Erste &amp; Steirmarkische Bank d.d. i neznatno je viša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19.221,60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</w:tbl>
    <w:p>
      <w:pPr>
        <w:spacing w:before="0" w:after="0"/>
      </w:pPr>
    </w:p>
    <w:p>
      <w:r>
        <w:t xml:space="preserve">Najznačajnije smanjenje rashoda evidentirano je na energiji i komunalnim uslugama zbog privremenog ne korištenja prostora danog u najam (zakupac plaća režije, ali prostor nije privremeno u upotrebi).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212,3</w:t>
            </w:r>
          </w:p>
        </w:tc>
      </w:tr>
    </w:tbl>
    <w:p>
      <w:pPr>
        <w:spacing w:before="0" w:after="0"/>
      </w:pPr>
    </w:p>
    <w:p>
      <w:r>
        <w:t xml:space="preserve">Poziciji materijala i dijelova za tekuće i investicijsko održavanje bilježi povećani trošak u odnosu na prethodnu godinu, koji prate održavanje unutrašnjosti kina nakon prokišnjavanja.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256,7</w:t>
            </w:r>
          </w:p>
        </w:tc>
      </w:tr>
    </w:tbl>
    <w:p>
      <w:pPr>
        <w:spacing w:before="0" w:after="0"/>
      </w:pPr>
    </w:p>
    <w:p>
      <w:r>
        <w:t xml:space="preserve">Povećani rashodi evidentirani su i na pozicijama sitnog inventar, kupljeno je 5 novih mobilnih uređaja.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12.646,51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42.646,23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337,2</w:t>
            </w:r>
          </w:p>
        </w:tc>
      </w:tr>
    </w:tbl>
    <w:p>
      <w:pPr>
        <w:spacing w:before="0" w:after="0"/>
      </w:pPr>
    </w:p>
    <w:p>
      <w:r>
        <w:t xml:space="preserve">Pozicija tekućeg i investicijskog održavanje bilježi neplanirani rast uslijed velikih oborina i prokišnjavanja, te hitne intervencije na krovu kina u spomenutom periodu.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</w:tbl>
    <w:p>
      <w:pPr>
        <w:spacing w:before="0" w:after="0"/>
      </w:pPr>
    </w:p>
    <w:p>
      <w:r>
        <w:t xml:space="preserve">Već spomenuto, najznačajnije smanjenje rashoda evidentirano je na energiji i komunalnim uslugama zbog privremenog ne korištenja prostora danog u najam (zakupac plaća režije, ali prostor nije privremeno u upotrebi).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57,5</w:t>
            </w:r>
          </w:p>
        </w:tc>
      </w:tr>
    </w:tbl>
    <w:p>
      <w:pPr>
        <w:spacing w:before="0" w:after="0"/>
      </w:pPr>
    </w:p>
    <w:p>
      <w:r>
        <w:t xml:space="preserve">Neki zaposlenici iz privatnih razloga (obavili su pretrage negdje drugdje) nisu bili na redovnom sistematskom pregledu, pa je iz tog razloga trošak na ovoj poziciji manji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5.457,37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28,1</w:t>
            </w:r>
          </w:p>
        </w:tc>
      </w:tr>
    </w:tbl>
    <w:p>
      <w:pPr>
        <w:spacing w:before="0" w:after="0"/>
      </w:pPr>
    </w:p>
    <w:p>
      <w:r>
        <w:t xml:space="preserve">Na dan 31.12.2025. POU Mali Lošinj ima ostvaren višak prihoda poslovanja u iznosu od 13.301,69 €, manjak prihoda od nefinancijske imovine u iznosu od 14.834,15 €, slijedom čega je u ovom izvještajnom razdoblju ostvaren ukupan manjak prihoda i primitaka u iznosu od 1.532,46 €.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14.299,09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POU M. Lošinj na kraju izvještajnog razdoblje ima rezultat manjak prihoda i primitaka za pokriće u sljedećem razdoblju od 15.831,54 eura i čini ga tzv. metodološki manjak od nadležnog proračuna 19.178,77 eura i višak iz vlastitih izvora od 3.347,23 eura, po izvorima.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156.397,98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138.186,71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88,4</w:t>
            </w:r>
          </w:p>
        </w:tc>
      </w:tr>
    </w:tbl>
    <w:p>
      <w:pPr>
        <w:spacing w:before="0" w:after="0"/>
      </w:pPr>
    </w:p>
    <w:p>
      <w:r>
        <w:t xml:space="preserve">Nakon obračunate amortizacije i ispravka vrijednosti imovine na 31.12.2025. godine, vrijednost nefinancijske imovine iznosi 138.186,71 eura, što je nešto manje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-14.299,09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-15.831,54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U godišnjem financijskom izvještaju za razdoblje 01.01.-31.12.2025. POU Mali Lošinj poslovalo je s manjkom prihoda i primitaka za pokriće u sljedećem razdoblju od 15.831,54 eura.</w:t>
      </w:r>
    </w:p>
    <w:p>
      <w:r>
        <w:t xml:space="preserve">Navedeni manjak u iznosu od 15.831,54 eura po izvorima financiranja sastoji se od: </w:t>
      </w:r>
    </w:p>
    <w:p>
      <w:r>
        <w:t xml:space="preserve">19.178,77 eura manjka prihoda poslovanja iz izvora nadležnog proračuna tzv. metodološki manjak i </w:t>
      </w:r>
      <w:r>
        <w:br/>
      </w:r>
      <w:r>
        <w:t xml:space="preserve">  3.347,23 eura viška prihoda poslovanja iz izvora vlastiti prihodi. 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214.339,68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2,7</w:t>
            </w:r>
          </w:p>
        </w:tc>
      </w:tr>
    </w:tbl>
    <w:p>
      <w:pPr>
        <w:spacing w:before="0" w:after="0"/>
      </w:pPr>
    </w:p>
    <w:p>
      <w:r>
        <w:t xml:space="preserve">Odnosi se na prihode od refundacije štete.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536.479,34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Grad Mali Lošinj dao je na upravljanje proračunskom korisniku POU Mali Lošinj prostore koji na dan 31.12.2025. bilježe sljedeće vrijednosti:</w:t>
      </w:r>
    </w:p>
    <w:p>
      <w:r>
        <w:t xml:space="preserve"> </w:t>
      </w:r>
    </w:p>
    <w:p>
      <w:r>
        <w:rPr>
          <w:b/>
        </w:rPr>
        <w:t xml:space="preserve">Zgrada kino dvorane</w:t>
      </w:r>
      <w:r>
        <w:t xml:space="preserve"> - Giovanni del Conte 13, Mali Lošinj - osnovica je 646.142,56, ispravak je 138.260,44</w:t>
      </w:r>
    </w:p>
    <w:p>
      <w:r>
        <w:rPr>
          <w:b/>
        </w:rPr>
        <w:t xml:space="preserve">Uprava POU Mali Lošinj - tri prostorije </w:t>
      </w:r>
      <w:r>
        <w:t xml:space="preserve">na prvom katu, na adresi Vladimira Gortana 32, Mali Lošinj - osnovica je 56.397,20, ispravak je 27.799,98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godišnjem obrascu P-VRIO za razdoblje od 01.01.-31.12.2025. POU Mali Lošinj bilježi promjene u obujmu nefinancijske imovine – smanjenje na poziciji - P018 u iznosu od 297,08 €, a odnosi se na likvidaciju mobilnog telefona zbog oštećenja po zapisniku, te dozvoli za likvidaciju prema Odluci ravnateljice. Sredstvo je likvidirano dobivanjem potvrde poduzeća „Komunalne usluge Cres Lošinj d.o.o.“ o preuzimanju i zbrinjavanju otpada, u 2025.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POU Mali Lošinj nema dospjelih obveza na dan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19.464,02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POU Mali Lošinj na dan 31.12.2025. odnose se na plaću za 12. mjesec i dio režijskih troškova čiji su računi zaprimljeni u siječnju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ce196b99c34fac" /></Relationships>
</file>